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663EA" w14:textId="533BE568" w:rsidR="00B00667" w:rsidRPr="00582F49" w:rsidRDefault="00B00667" w:rsidP="00B00667">
      <w:pPr>
        <w:pStyle w:val="ConsNormal"/>
        <w:widowControl/>
        <w:ind w:right="0" w:firstLine="0"/>
        <w:jc w:val="center"/>
        <w:outlineLvl w:val="0"/>
        <w:rPr>
          <w:rFonts w:ascii="Times New Roman" w:hAnsi="Times New Roman" w:cs="Times New Roman"/>
          <w:b/>
        </w:rPr>
      </w:pPr>
      <w:r w:rsidRPr="00582F49">
        <w:rPr>
          <w:rFonts w:ascii="Times New Roman" w:hAnsi="Times New Roman" w:cs="Times New Roman"/>
          <w:b/>
        </w:rPr>
        <w:t xml:space="preserve">ДОГОВОР ПОСТАВКИ № </w:t>
      </w:r>
    </w:p>
    <w:p w14:paraId="4CA3CF30" w14:textId="77777777" w:rsidR="00B00667" w:rsidRPr="00582F49" w:rsidRDefault="00B00667" w:rsidP="00B00667">
      <w:pPr>
        <w:pStyle w:val="1"/>
        <w:spacing w:before="0" w:after="0"/>
        <w:jc w:val="center"/>
        <w:rPr>
          <w:rFonts w:ascii="Times New Roman" w:hAnsi="Times New Roman" w:cs="Times New Roman"/>
          <w:b/>
          <w:sz w:val="20"/>
          <w:szCs w:val="20"/>
        </w:rPr>
      </w:pPr>
    </w:p>
    <w:p w14:paraId="435053B5" w14:textId="46833C9E" w:rsidR="00B00667" w:rsidRPr="00582F49" w:rsidRDefault="00B00667" w:rsidP="00B00667">
      <w:pPr>
        <w:tabs>
          <w:tab w:val="right" w:pos="8364"/>
        </w:tabs>
        <w:ind w:right="-185" w:firstLine="567"/>
        <w:rPr>
          <w:rFonts w:ascii="Times New Roman" w:hAnsi="Times New Roman" w:cs="Times New Roman"/>
          <w:sz w:val="20"/>
          <w:szCs w:val="20"/>
        </w:rPr>
      </w:pPr>
      <w:r w:rsidRPr="00582F49">
        <w:rPr>
          <w:rFonts w:ascii="Times New Roman" w:hAnsi="Times New Roman" w:cs="Times New Roman"/>
          <w:sz w:val="20"/>
          <w:szCs w:val="20"/>
        </w:rPr>
        <w:t xml:space="preserve">г. Москва                                                           </w:t>
      </w:r>
      <w:r w:rsidRPr="00582F49">
        <w:rPr>
          <w:rFonts w:ascii="Times New Roman" w:hAnsi="Times New Roman" w:cs="Times New Roman"/>
          <w:sz w:val="20"/>
          <w:szCs w:val="20"/>
        </w:rPr>
        <w:tab/>
        <w:t xml:space="preserve">                                               «</w:t>
      </w:r>
      <w:r w:rsidR="0042791D" w:rsidRPr="00582F49">
        <w:rPr>
          <w:rFonts w:ascii="Times New Roman" w:hAnsi="Times New Roman" w:cs="Times New Roman"/>
          <w:sz w:val="20"/>
          <w:szCs w:val="20"/>
        </w:rPr>
        <w:t>___</w:t>
      </w:r>
      <w:r w:rsidRPr="00582F49">
        <w:rPr>
          <w:rFonts w:ascii="Times New Roman" w:hAnsi="Times New Roman" w:cs="Times New Roman"/>
          <w:sz w:val="20"/>
          <w:szCs w:val="20"/>
        </w:rPr>
        <w:t xml:space="preserve">» </w:t>
      </w:r>
      <w:r w:rsidR="0042791D" w:rsidRPr="00582F49">
        <w:rPr>
          <w:rFonts w:ascii="Times New Roman" w:hAnsi="Times New Roman" w:cs="Times New Roman"/>
          <w:sz w:val="20"/>
          <w:szCs w:val="20"/>
        </w:rPr>
        <w:t>_______________</w:t>
      </w:r>
      <w:r w:rsidRPr="00582F49">
        <w:rPr>
          <w:rFonts w:ascii="Times New Roman" w:hAnsi="Times New Roman" w:cs="Times New Roman"/>
          <w:sz w:val="20"/>
          <w:szCs w:val="20"/>
        </w:rPr>
        <w:t xml:space="preserve">  20</w:t>
      </w:r>
      <w:r w:rsidR="00582F49">
        <w:rPr>
          <w:rFonts w:ascii="Times New Roman" w:hAnsi="Times New Roman" w:cs="Times New Roman"/>
          <w:sz w:val="20"/>
          <w:szCs w:val="20"/>
        </w:rPr>
        <w:t>21</w:t>
      </w:r>
      <w:r w:rsidRPr="00582F49">
        <w:rPr>
          <w:rFonts w:ascii="Times New Roman" w:hAnsi="Times New Roman" w:cs="Times New Roman"/>
          <w:sz w:val="20"/>
          <w:szCs w:val="20"/>
        </w:rPr>
        <w:t xml:space="preserve"> г.</w:t>
      </w:r>
    </w:p>
    <w:p w14:paraId="7BA81679" w14:textId="77777777" w:rsidR="00B00667" w:rsidRPr="00582F49" w:rsidRDefault="00B00667" w:rsidP="00B00667">
      <w:pPr>
        <w:tabs>
          <w:tab w:val="right" w:pos="8364"/>
        </w:tabs>
        <w:ind w:left="-540" w:right="-185"/>
        <w:rPr>
          <w:rFonts w:ascii="Times New Roman" w:hAnsi="Times New Roman" w:cs="Times New Roman"/>
          <w:sz w:val="20"/>
          <w:szCs w:val="20"/>
        </w:rPr>
      </w:pPr>
    </w:p>
    <w:p w14:paraId="7A732A59" w14:textId="3E267860" w:rsidR="00B00667" w:rsidRPr="00582F49" w:rsidRDefault="00B00667" w:rsidP="00B00667">
      <w:pPr>
        <w:jc w:val="both"/>
        <w:rPr>
          <w:rFonts w:ascii="Times New Roman" w:hAnsi="Times New Roman" w:cs="Times New Roman"/>
          <w:sz w:val="20"/>
          <w:szCs w:val="20"/>
          <w:lang w:eastAsia="ru-RU"/>
        </w:rPr>
      </w:pPr>
      <w:r w:rsidRPr="00582F49">
        <w:rPr>
          <w:rFonts w:ascii="Times New Roman" w:eastAsia="Tahoma" w:hAnsi="Times New Roman" w:cs="Times New Roman"/>
          <w:b/>
          <w:bCs/>
          <w:color w:val="000000"/>
          <w:sz w:val="20"/>
          <w:szCs w:val="20"/>
        </w:rPr>
        <w:t>Общество с ограниченной ответственностью,</w:t>
      </w:r>
      <w:r w:rsidRPr="00582F49">
        <w:rPr>
          <w:rFonts w:ascii="Times New Roman" w:hAnsi="Times New Roman" w:cs="Times New Roman"/>
          <w:sz w:val="20"/>
          <w:szCs w:val="20"/>
        </w:rPr>
        <w:t xml:space="preserve"> именуемое в дальнейшем Поставщик, в лице Генерального директора</w:t>
      </w:r>
      <w:proofErr w:type="gramStart"/>
      <w:r w:rsidRPr="00582F49">
        <w:rPr>
          <w:rFonts w:ascii="Times New Roman" w:hAnsi="Times New Roman" w:cs="Times New Roman"/>
          <w:sz w:val="20"/>
          <w:szCs w:val="20"/>
        </w:rPr>
        <w:t xml:space="preserve">  </w:t>
      </w:r>
      <w:r w:rsidRPr="00582F49">
        <w:rPr>
          <w:rFonts w:ascii="Times New Roman" w:hAnsi="Times New Roman" w:cs="Times New Roman"/>
          <w:b/>
          <w:sz w:val="20"/>
          <w:szCs w:val="20"/>
        </w:rPr>
        <w:t>,</w:t>
      </w:r>
      <w:proofErr w:type="gramEnd"/>
      <w:r w:rsidRPr="00582F49">
        <w:rPr>
          <w:rFonts w:ascii="Times New Roman" w:hAnsi="Times New Roman" w:cs="Times New Roman"/>
          <w:sz w:val="20"/>
          <w:szCs w:val="20"/>
        </w:rPr>
        <w:t xml:space="preserve"> действующего на основании Устава, с одной  стороны, и, в лице</w:t>
      </w:r>
      <w:r w:rsidR="0017649A" w:rsidRPr="00582F49">
        <w:rPr>
          <w:rFonts w:ascii="Times New Roman" w:hAnsi="Times New Roman" w:cs="Times New Roman"/>
          <w:sz w:val="20"/>
          <w:szCs w:val="20"/>
        </w:rPr>
        <w:t xml:space="preserve"> руководителя</w:t>
      </w:r>
      <w:r w:rsidR="0042791D" w:rsidRPr="00582F49">
        <w:rPr>
          <w:rFonts w:ascii="Times New Roman" w:hAnsi="Times New Roman" w:cs="Times New Roman"/>
          <w:sz w:val="20"/>
          <w:szCs w:val="20"/>
        </w:rPr>
        <w:t xml:space="preserve"> _________</w:t>
      </w:r>
      <w:r w:rsidR="0017649A" w:rsidRPr="00582F49">
        <w:rPr>
          <w:rFonts w:ascii="Times New Roman" w:hAnsi="Times New Roman" w:cs="Times New Roman"/>
          <w:sz w:val="20"/>
          <w:szCs w:val="20"/>
        </w:rPr>
        <w:t xml:space="preserve"> обособленного подразделения</w:t>
      </w:r>
      <w:r w:rsidR="0042791D" w:rsidRPr="00582F49">
        <w:rPr>
          <w:rFonts w:ascii="Times New Roman" w:hAnsi="Times New Roman" w:cs="Times New Roman"/>
          <w:sz w:val="20"/>
          <w:szCs w:val="20"/>
        </w:rPr>
        <w:t xml:space="preserve"> ______,</w:t>
      </w:r>
      <w:r w:rsidRPr="00582F49">
        <w:rPr>
          <w:rFonts w:ascii="Times New Roman" w:hAnsi="Times New Roman" w:cs="Times New Roman"/>
          <w:sz w:val="20"/>
          <w:szCs w:val="20"/>
        </w:rPr>
        <w:t xml:space="preserve"> действующего на основании </w:t>
      </w:r>
      <w:r w:rsidR="002E5371" w:rsidRPr="00582F49">
        <w:rPr>
          <w:rFonts w:ascii="Times New Roman" w:hAnsi="Times New Roman" w:cs="Times New Roman"/>
          <w:sz w:val="20"/>
          <w:szCs w:val="20"/>
        </w:rPr>
        <w:t xml:space="preserve">    </w:t>
      </w:r>
      <w:r w:rsidR="0017649A" w:rsidRPr="00582F49">
        <w:rPr>
          <w:rFonts w:ascii="Times New Roman" w:hAnsi="Times New Roman" w:cs="Times New Roman"/>
          <w:sz w:val="20"/>
          <w:szCs w:val="20"/>
        </w:rPr>
        <w:t>.</w:t>
      </w:r>
      <w:r w:rsidRPr="00582F49">
        <w:rPr>
          <w:rFonts w:ascii="Times New Roman" w:hAnsi="Times New Roman" w:cs="Times New Roman"/>
          <w:sz w:val="20"/>
          <w:szCs w:val="20"/>
        </w:rPr>
        <w:t>, именуемо</w:t>
      </w:r>
      <w:bookmarkStart w:id="0" w:name="_GoBack"/>
      <w:bookmarkEnd w:id="0"/>
      <w:r w:rsidRPr="00582F49">
        <w:rPr>
          <w:rFonts w:ascii="Times New Roman" w:hAnsi="Times New Roman" w:cs="Times New Roman"/>
          <w:sz w:val="20"/>
          <w:szCs w:val="20"/>
        </w:rPr>
        <w:t>е  в дальнейшем Покупатель, с другой стороны, вместе именуемые Стороны, заключили настоящий Договор о нижеследующем:</w:t>
      </w:r>
    </w:p>
    <w:p w14:paraId="2F2C850E" w14:textId="77777777" w:rsidR="00B00667" w:rsidRPr="00582F49" w:rsidRDefault="00B00667" w:rsidP="00B00667">
      <w:pPr>
        <w:ind w:right="30"/>
        <w:jc w:val="both"/>
        <w:rPr>
          <w:rFonts w:ascii="Times New Roman" w:hAnsi="Times New Roman" w:cs="Times New Roman"/>
          <w:sz w:val="20"/>
          <w:szCs w:val="20"/>
        </w:rPr>
      </w:pPr>
    </w:p>
    <w:tbl>
      <w:tblPr>
        <w:tblStyle w:val="TableStyle0"/>
        <w:tblW w:w="0" w:type="auto"/>
        <w:tblInd w:w="0" w:type="dxa"/>
        <w:tblCellMar>
          <w:top w:w="0" w:type="dxa"/>
          <w:left w:w="0" w:type="dxa"/>
          <w:bottom w:w="0" w:type="dxa"/>
          <w:right w:w="0" w:type="dxa"/>
        </w:tblCellMar>
        <w:tblLook w:val="04A0" w:firstRow="1" w:lastRow="0" w:firstColumn="1" w:lastColumn="0" w:noHBand="0" w:noVBand="1"/>
      </w:tblPr>
      <w:tblGrid>
        <w:gridCol w:w="138"/>
        <w:gridCol w:w="426"/>
        <w:gridCol w:w="20"/>
        <w:gridCol w:w="2383"/>
        <w:gridCol w:w="19"/>
        <w:gridCol w:w="2252"/>
        <w:gridCol w:w="29"/>
        <w:gridCol w:w="1656"/>
        <w:gridCol w:w="29"/>
        <w:gridCol w:w="2403"/>
      </w:tblGrid>
      <w:tr w:rsidR="00582F49" w:rsidRPr="00582F49" w14:paraId="22D79487"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022D0AC4" w14:textId="77777777" w:rsidR="00582F49" w:rsidRPr="00582F49" w:rsidRDefault="00582F49" w:rsidP="00346CDE">
            <w:pPr>
              <w:rPr>
                <w:rFonts w:ascii="Times New Roman" w:hAnsi="Times New Roman" w:cs="Times New Roman"/>
                <w:sz w:val="20"/>
                <w:szCs w:val="20"/>
              </w:rPr>
            </w:pPr>
          </w:p>
        </w:tc>
        <w:tc>
          <w:tcPr>
            <w:tcW w:w="9217" w:type="dxa"/>
            <w:gridSpan w:val="9"/>
            <w:shd w:val="clear" w:color="FFFFFF" w:fill="auto"/>
            <w:vAlign w:val="bottom"/>
          </w:tcPr>
          <w:p w14:paraId="1502ADF0"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1.ПРЕДМЕТ ДОГОВОРА</w:t>
            </w:r>
          </w:p>
        </w:tc>
      </w:tr>
      <w:tr w:rsidR="00582F49" w:rsidRPr="00582F49" w14:paraId="4A61AAC3"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4369BC56"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4A6AF90C"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1.1.</w:t>
            </w:r>
          </w:p>
        </w:tc>
        <w:tc>
          <w:tcPr>
            <w:tcW w:w="8771" w:type="dxa"/>
            <w:gridSpan w:val="7"/>
            <w:shd w:val="clear" w:color="FFFFFF" w:fill="auto"/>
            <w:vAlign w:val="bottom"/>
          </w:tcPr>
          <w:p w14:paraId="04E117FB"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Поставщик обязуется поставить, а Покупатель - принять и оплатить Продукцию в </w:t>
            </w:r>
            <w:proofErr w:type="gramStart"/>
            <w:r w:rsidRPr="00582F49">
              <w:rPr>
                <w:rFonts w:ascii="Times New Roman" w:hAnsi="Times New Roman" w:cs="Times New Roman"/>
                <w:sz w:val="20"/>
                <w:szCs w:val="20"/>
              </w:rPr>
              <w:t>порядке</w:t>
            </w:r>
            <w:proofErr w:type="gramEnd"/>
            <w:r w:rsidRPr="00582F49">
              <w:rPr>
                <w:rFonts w:ascii="Times New Roman" w:hAnsi="Times New Roman" w:cs="Times New Roman"/>
                <w:sz w:val="20"/>
                <w:szCs w:val="20"/>
              </w:rPr>
              <w:t xml:space="preserve"> и на условиях, определяемых Договором.</w:t>
            </w:r>
          </w:p>
        </w:tc>
      </w:tr>
      <w:tr w:rsidR="00582F49" w:rsidRPr="00582F49" w14:paraId="78385A3D"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1FE0C59F"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0D0A22E1"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1.2.</w:t>
            </w:r>
          </w:p>
        </w:tc>
        <w:tc>
          <w:tcPr>
            <w:tcW w:w="8771" w:type="dxa"/>
            <w:gridSpan w:val="7"/>
            <w:shd w:val="clear" w:color="FFFFFF" w:fill="auto"/>
            <w:vAlign w:val="bottom"/>
          </w:tcPr>
          <w:p w14:paraId="58E8DB77"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Количество, ассортимент, цена и оплаты поставляемой Продукции устанавливаются Сторонами в Договоре и (или) счетах-спецификациях, которые являются приложениями и неотъемлемыми частями Договора. 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если в согласованных сторонами приложениях к Договору будут установлены иные условия, чем в Договоре, стороны руководствуются условиями таких приложений.</w:t>
            </w:r>
          </w:p>
        </w:tc>
      </w:tr>
      <w:tr w:rsidR="00582F49" w:rsidRPr="00582F49" w14:paraId="2A0137DD" w14:textId="77777777" w:rsidTr="00582F49">
        <w:tblPrEx>
          <w:tblCellMar>
            <w:top w:w="0" w:type="dxa"/>
            <w:left w:w="0" w:type="dxa"/>
            <w:bottom w:w="0" w:type="dxa"/>
            <w:right w:w="0" w:type="dxa"/>
          </w:tblCellMar>
        </w:tblPrEx>
        <w:trPr>
          <w:trHeight w:val="135"/>
        </w:trPr>
        <w:tc>
          <w:tcPr>
            <w:tcW w:w="138" w:type="dxa"/>
            <w:shd w:val="clear" w:color="FFFFFF" w:fill="auto"/>
            <w:vAlign w:val="bottom"/>
          </w:tcPr>
          <w:p w14:paraId="24EAD996"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vAlign w:val="bottom"/>
          </w:tcPr>
          <w:p w14:paraId="60AA19E5" w14:textId="77777777" w:rsidR="00582F49" w:rsidRPr="00582F49" w:rsidRDefault="00582F49" w:rsidP="00346CDE">
            <w:pPr>
              <w:jc w:val="center"/>
              <w:rPr>
                <w:rFonts w:ascii="Times New Roman" w:hAnsi="Times New Roman" w:cs="Times New Roman"/>
                <w:b/>
                <w:sz w:val="20"/>
                <w:szCs w:val="20"/>
              </w:rPr>
            </w:pPr>
          </w:p>
        </w:tc>
        <w:tc>
          <w:tcPr>
            <w:tcW w:w="2384" w:type="dxa"/>
            <w:shd w:val="clear" w:color="FFFFFF" w:fill="auto"/>
            <w:vAlign w:val="bottom"/>
          </w:tcPr>
          <w:p w14:paraId="78B04E30" w14:textId="77777777" w:rsidR="00582F49" w:rsidRPr="00582F49" w:rsidRDefault="00582F49" w:rsidP="00346CDE">
            <w:pPr>
              <w:rPr>
                <w:rFonts w:ascii="Times New Roman" w:hAnsi="Times New Roman" w:cs="Times New Roman"/>
                <w:sz w:val="20"/>
                <w:szCs w:val="20"/>
              </w:rPr>
            </w:pPr>
          </w:p>
        </w:tc>
        <w:tc>
          <w:tcPr>
            <w:tcW w:w="2272" w:type="dxa"/>
            <w:gridSpan w:val="2"/>
            <w:shd w:val="clear" w:color="FFFFFF" w:fill="auto"/>
            <w:vAlign w:val="bottom"/>
          </w:tcPr>
          <w:p w14:paraId="1EB48C23"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0F70E892" w14:textId="77777777" w:rsidR="00582F49" w:rsidRPr="00582F49" w:rsidRDefault="00582F49" w:rsidP="00346CDE">
            <w:pPr>
              <w:rPr>
                <w:rFonts w:ascii="Times New Roman" w:hAnsi="Times New Roman" w:cs="Times New Roman"/>
                <w:sz w:val="20"/>
                <w:szCs w:val="20"/>
              </w:rPr>
            </w:pPr>
          </w:p>
        </w:tc>
        <w:tc>
          <w:tcPr>
            <w:tcW w:w="2429" w:type="dxa"/>
            <w:gridSpan w:val="2"/>
            <w:shd w:val="clear" w:color="FFFFFF" w:fill="auto"/>
            <w:vAlign w:val="bottom"/>
          </w:tcPr>
          <w:p w14:paraId="7996D1F2" w14:textId="77777777" w:rsidR="00582F49" w:rsidRPr="00582F49" w:rsidRDefault="00582F49" w:rsidP="00346CDE">
            <w:pPr>
              <w:rPr>
                <w:rFonts w:ascii="Times New Roman" w:hAnsi="Times New Roman" w:cs="Times New Roman"/>
                <w:sz w:val="20"/>
                <w:szCs w:val="20"/>
              </w:rPr>
            </w:pPr>
          </w:p>
        </w:tc>
      </w:tr>
      <w:tr w:rsidR="00582F49" w:rsidRPr="00582F49" w14:paraId="11673D54"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0BC8D202" w14:textId="77777777" w:rsidR="00582F49" w:rsidRPr="00582F49" w:rsidRDefault="00582F49" w:rsidP="00346CDE">
            <w:pPr>
              <w:rPr>
                <w:rFonts w:ascii="Times New Roman" w:hAnsi="Times New Roman" w:cs="Times New Roman"/>
                <w:sz w:val="20"/>
                <w:szCs w:val="20"/>
              </w:rPr>
            </w:pPr>
          </w:p>
        </w:tc>
        <w:tc>
          <w:tcPr>
            <w:tcW w:w="9217" w:type="dxa"/>
            <w:gridSpan w:val="9"/>
            <w:shd w:val="clear" w:color="FFFFFF" w:fill="auto"/>
            <w:vAlign w:val="bottom"/>
          </w:tcPr>
          <w:p w14:paraId="322D5D76"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2. УСЛОВИЯ ПОСТАВКИ</w:t>
            </w:r>
          </w:p>
        </w:tc>
      </w:tr>
      <w:tr w:rsidR="00582F49" w:rsidRPr="00582F49" w14:paraId="65C90219"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40A8819A"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1B80D2BB"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2.1.</w:t>
            </w:r>
          </w:p>
        </w:tc>
        <w:tc>
          <w:tcPr>
            <w:tcW w:w="8771" w:type="dxa"/>
            <w:gridSpan w:val="7"/>
            <w:shd w:val="clear" w:color="FFFFFF" w:fill="auto"/>
            <w:vAlign w:val="bottom"/>
          </w:tcPr>
          <w:p w14:paraId="382104FC"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Поставка Продукции осуществляется в течение срока действия Договора в соответствии с условиями, согласованными в Договоре и (или) в приложениях к Договору.</w:t>
            </w:r>
          </w:p>
        </w:tc>
      </w:tr>
      <w:tr w:rsidR="00582F49" w:rsidRPr="00582F49" w14:paraId="7D31961D"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6B626F04"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3A49E8E9"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2.2.</w:t>
            </w:r>
          </w:p>
        </w:tc>
        <w:tc>
          <w:tcPr>
            <w:tcW w:w="8771" w:type="dxa"/>
            <w:gridSpan w:val="7"/>
            <w:shd w:val="clear" w:color="FFFFFF" w:fill="auto"/>
            <w:vAlign w:val="bottom"/>
          </w:tcPr>
          <w:p w14:paraId="4079013F"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Отступление от согласованного объема поставки (далее – </w:t>
            </w:r>
            <w:proofErr w:type="spellStart"/>
            <w:r w:rsidRPr="00582F49">
              <w:rPr>
                <w:rFonts w:ascii="Times New Roman" w:hAnsi="Times New Roman" w:cs="Times New Roman"/>
                <w:sz w:val="20"/>
                <w:szCs w:val="20"/>
              </w:rPr>
              <w:t>Толеранс</w:t>
            </w:r>
            <w:proofErr w:type="spellEnd"/>
            <w:r w:rsidRPr="00582F49">
              <w:rPr>
                <w:rFonts w:ascii="Times New Roman" w:hAnsi="Times New Roman" w:cs="Times New Roman"/>
                <w:sz w:val="20"/>
                <w:szCs w:val="20"/>
              </w:rPr>
              <w:t xml:space="preserve">) допускается (±) 10% по каждой сортаментной позиции, но не менее одной целой единицы проката. Расчеты при этом производятся за фактически поставленное количество. При условии оплаты – 100% предоплата, оплата </w:t>
            </w:r>
            <w:proofErr w:type="spellStart"/>
            <w:r w:rsidRPr="00582F49">
              <w:rPr>
                <w:rFonts w:ascii="Times New Roman" w:hAnsi="Times New Roman" w:cs="Times New Roman"/>
                <w:sz w:val="20"/>
                <w:szCs w:val="20"/>
              </w:rPr>
              <w:t>Толеранса</w:t>
            </w:r>
            <w:proofErr w:type="spellEnd"/>
            <w:r w:rsidRPr="00582F49">
              <w:rPr>
                <w:rFonts w:ascii="Times New Roman" w:hAnsi="Times New Roman" w:cs="Times New Roman"/>
                <w:sz w:val="20"/>
                <w:szCs w:val="20"/>
              </w:rPr>
              <w:t xml:space="preserve"> осуществляется в течение 3 банковских дней с момента поступления Продукции на склад Покупателя.</w:t>
            </w:r>
          </w:p>
        </w:tc>
      </w:tr>
      <w:tr w:rsidR="00582F49" w:rsidRPr="00582F49" w14:paraId="6D3DA998"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7258DAA2"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55C85BAE"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2.3.</w:t>
            </w:r>
          </w:p>
        </w:tc>
        <w:tc>
          <w:tcPr>
            <w:tcW w:w="8771" w:type="dxa"/>
            <w:gridSpan w:val="7"/>
            <w:shd w:val="clear" w:color="FFFFFF" w:fill="auto"/>
            <w:vAlign w:val="bottom"/>
          </w:tcPr>
          <w:p w14:paraId="0272128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Доставка Продукции Поставщиком осуществляется любым видом транспорта на усмотрение Поставщика. По согласованию сторон допускается отгрузка Продукции путем самовывоза со склада Поставщика. При отгрузке Продукции путем самовывоза со склада Поставщика, Покупатель обязан за не менее чем 24 часа до момента самовывоза предоставить Поставщику данные для выписки отгрузочных документов (Доверенность, данные по транспорту). При непредставлении указанных в настоящем пункте документов Поставщик вправе не производить отгрузку Продукции до момента их предоставления не менее чем 24 часа до момента самовывоза, с применением в отношении Покупателя последствий как за несвоевременный забор Продукции.</w:t>
            </w:r>
          </w:p>
        </w:tc>
      </w:tr>
      <w:tr w:rsidR="00582F49" w:rsidRPr="00582F49" w14:paraId="0A1C1D48"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71A02348"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277663B0"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2.4.</w:t>
            </w:r>
          </w:p>
        </w:tc>
        <w:tc>
          <w:tcPr>
            <w:tcW w:w="8771" w:type="dxa"/>
            <w:gridSpan w:val="7"/>
            <w:shd w:val="clear" w:color="FFFFFF" w:fill="auto"/>
            <w:vAlign w:val="bottom"/>
          </w:tcPr>
          <w:p w14:paraId="03DB2B63"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Моментом исполнения обязанности Поставщика по передаче Продукции к Покупателю, являющимся одновременно моментом перехода права собственности на Продукцию, риска ее случайной гибели, повреждения и утраты, является:</w:t>
            </w:r>
          </w:p>
        </w:tc>
      </w:tr>
      <w:tr w:rsidR="00582F49" w:rsidRPr="00582F49" w14:paraId="38996FF9"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739BFBFD"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421F18E3"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2.4.1.</w:t>
            </w:r>
          </w:p>
        </w:tc>
        <w:tc>
          <w:tcPr>
            <w:tcW w:w="8771" w:type="dxa"/>
            <w:gridSpan w:val="7"/>
            <w:shd w:val="clear" w:color="FFFFFF" w:fill="auto"/>
            <w:vAlign w:val="bottom"/>
          </w:tcPr>
          <w:p w14:paraId="3E0A9F9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отгрузке железнодорожным транспортом – дата штемпеля станции отправления в железнодорожной накладной/ квитанции о приеме Продукции к перевозке.</w:t>
            </w:r>
            <w:r w:rsidRPr="00582F49">
              <w:rPr>
                <w:rFonts w:ascii="Times New Roman" w:hAnsi="Times New Roman" w:cs="Times New Roman"/>
                <w:sz w:val="20"/>
                <w:szCs w:val="20"/>
              </w:rPr>
              <w:br/>
            </w:r>
          </w:p>
        </w:tc>
      </w:tr>
      <w:tr w:rsidR="00582F49" w:rsidRPr="00582F49" w14:paraId="1C16CBB1"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7169708E"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750FF44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2.4.2.</w:t>
            </w:r>
          </w:p>
        </w:tc>
        <w:tc>
          <w:tcPr>
            <w:tcW w:w="8771" w:type="dxa"/>
            <w:gridSpan w:val="7"/>
            <w:shd w:val="clear" w:color="FFFFFF" w:fill="auto"/>
            <w:vAlign w:val="bottom"/>
          </w:tcPr>
          <w:p w14:paraId="001AB823"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доставке Продукции Поставщиком, либо указанным им лицом (перевозчиком)  – дата передачи Продукции на складе Покупателя (грузополучателя) что подтверждается отметкой в товарно-транспортной (товарной) накладной;</w:t>
            </w:r>
          </w:p>
        </w:tc>
      </w:tr>
      <w:tr w:rsidR="00582F49" w:rsidRPr="00582F49" w14:paraId="6A495616"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319108E4"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240ECE8C"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2.4.3.</w:t>
            </w:r>
          </w:p>
        </w:tc>
        <w:tc>
          <w:tcPr>
            <w:tcW w:w="8771" w:type="dxa"/>
            <w:gridSpan w:val="7"/>
            <w:shd w:val="clear" w:color="FFFFFF" w:fill="auto"/>
            <w:vAlign w:val="bottom"/>
          </w:tcPr>
          <w:p w14:paraId="6716A1C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получении Продукции Покупателем (указанным им лицом) на складе Поставщика – момент передачи Продукции Покупателю на складе Поставщика, что подтверждается отметкой в товарно-транспортной (товарной) накладной.</w:t>
            </w:r>
          </w:p>
        </w:tc>
      </w:tr>
      <w:tr w:rsidR="00582F49" w:rsidRPr="00582F49" w14:paraId="43D456DA"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1A78816E"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1C0A20F8"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2.5.</w:t>
            </w:r>
          </w:p>
        </w:tc>
        <w:tc>
          <w:tcPr>
            <w:tcW w:w="8771" w:type="dxa"/>
            <w:gridSpan w:val="7"/>
            <w:shd w:val="clear" w:color="FFFFFF" w:fill="auto"/>
            <w:vAlign w:val="bottom"/>
          </w:tcPr>
          <w:p w14:paraId="4B9F92EC"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Утрата или повреждение Продукции после перехода права собственности на Продукцию к Покупателю, не освобождает его от выполнения обязанностей по договору.</w:t>
            </w:r>
            <w:r w:rsidRPr="00582F49">
              <w:rPr>
                <w:rFonts w:ascii="Times New Roman" w:hAnsi="Times New Roman" w:cs="Times New Roman"/>
                <w:sz w:val="20"/>
                <w:szCs w:val="20"/>
              </w:rPr>
              <w:br/>
            </w:r>
          </w:p>
        </w:tc>
      </w:tr>
      <w:tr w:rsidR="00582F49" w:rsidRPr="00582F49" w14:paraId="054EE982"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4414D159"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6DB0093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2.6.</w:t>
            </w:r>
          </w:p>
        </w:tc>
        <w:tc>
          <w:tcPr>
            <w:tcW w:w="8771" w:type="dxa"/>
            <w:gridSpan w:val="7"/>
            <w:shd w:val="clear" w:color="FFFFFF" w:fill="auto"/>
            <w:vAlign w:val="bottom"/>
          </w:tcPr>
          <w:p w14:paraId="155F550F"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Поставщик имеет право приостановить любые поставки 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наличия у Покупателя задолженности по любым основаниям перед Поставщиком. При таких обстоятельствах Покупатель лишается права требования неустойки за несвоевременную поставку у Поставщика.</w:t>
            </w:r>
          </w:p>
        </w:tc>
      </w:tr>
      <w:tr w:rsidR="00582F49" w:rsidRPr="00582F49" w14:paraId="4E05F875"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3F60D786"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01390B79"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2.7.</w:t>
            </w:r>
          </w:p>
        </w:tc>
        <w:tc>
          <w:tcPr>
            <w:tcW w:w="8771" w:type="dxa"/>
            <w:gridSpan w:val="7"/>
            <w:shd w:val="clear" w:color="FFFFFF" w:fill="auto"/>
            <w:vAlign w:val="bottom"/>
          </w:tcPr>
          <w:p w14:paraId="0479C1A1"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При условии самовывоза со склада Поставщика, Покупатель должен забрать Продукцию в течение 5 рабочих дней с даты устного или письменного уведомления Поставщиком о готовности Продукции к отгрузке. 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несвоевременного забора Продукции Поставщик вправе взыскать с Покупателя расходы по хранению Продукцию в размере 0,3% от стоимости Продукции за каждый день хранения Продукции. По истечению указанного в </w:t>
            </w:r>
            <w:proofErr w:type="gramStart"/>
            <w:r w:rsidRPr="00582F49">
              <w:rPr>
                <w:rFonts w:ascii="Times New Roman" w:hAnsi="Times New Roman" w:cs="Times New Roman"/>
                <w:sz w:val="20"/>
                <w:szCs w:val="20"/>
              </w:rPr>
              <w:t>настоящем</w:t>
            </w:r>
            <w:proofErr w:type="gramEnd"/>
            <w:r w:rsidRPr="00582F49">
              <w:rPr>
                <w:rFonts w:ascii="Times New Roman" w:hAnsi="Times New Roman" w:cs="Times New Roman"/>
                <w:sz w:val="20"/>
                <w:szCs w:val="20"/>
              </w:rPr>
              <w:t xml:space="preserve"> пункте срока Поставщик вправе самостоятельно осуществить доставку Продукции в место нахождения Покупателя, а Покупатель обязан принять такую Продукцию, возместить Поставщику затраты на перевозку и уплатить штраф в размере 20% от </w:t>
            </w:r>
            <w:r w:rsidRPr="00582F49">
              <w:rPr>
                <w:rFonts w:ascii="Times New Roman" w:hAnsi="Times New Roman" w:cs="Times New Roman"/>
                <w:sz w:val="20"/>
                <w:szCs w:val="20"/>
              </w:rPr>
              <w:lastRenderedPageBreak/>
              <w:t>стоимости такой перевозки.</w:t>
            </w:r>
          </w:p>
        </w:tc>
      </w:tr>
      <w:tr w:rsidR="00582F49" w:rsidRPr="00582F49" w14:paraId="01BAD653" w14:textId="77777777" w:rsidTr="00582F49">
        <w:tblPrEx>
          <w:tblCellMar>
            <w:top w:w="0" w:type="dxa"/>
            <w:left w:w="0" w:type="dxa"/>
            <w:bottom w:w="0" w:type="dxa"/>
            <w:right w:w="0" w:type="dxa"/>
          </w:tblCellMar>
        </w:tblPrEx>
        <w:trPr>
          <w:trHeight w:val="60"/>
        </w:trPr>
        <w:tc>
          <w:tcPr>
            <w:tcW w:w="138" w:type="dxa"/>
            <w:shd w:val="clear" w:color="FFFFFF" w:fill="auto"/>
            <w:vAlign w:val="bottom"/>
          </w:tcPr>
          <w:p w14:paraId="561983F8"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2BE8B310"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2.8.</w:t>
            </w:r>
          </w:p>
        </w:tc>
        <w:tc>
          <w:tcPr>
            <w:tcW w:w="8771" w:type="dxa"/>
            <w:gridSpan w:val="7"/>
            <w:shd w:val="clear" w:color="FFFFFF" w:fill="auto"/>
            <w:vAlign w:val="bottom"/>
          </w:tcPr>
          <w:p w14:paraId="192A2ADB"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При отгрузке Продукции Поставщик представляет следующие документы, если они обязательны исходя из смысла Договора: Договор, счет-спецификацию, счет-фактуру, товарную накладную (Торг-12), транспортную накладную (в </w:t>
            </w:r>
            <w:proofErr w:type="gramStart"/>
            <w:r w:rsidRPr="00582F49">
              <w:rPr>
                <w:rFonts w:ascii="Times New Roman" w:hAnsi="Times New Roman" w:cs="Times New Roman"/>
                <w:sz w:val="20"/>
                <w:szCs w:val="20"/>
              </w:rPr>
              <w:t>соответствии</w:t>
            </w:r>
            <w:proofErr w:type="gramEnd"/>
            <w:r w:rsidRPr="00582F49">
              <w:rPr>
                <w:rFonts w:ascii="Times New Roman" w:hAnsi="Times New Roman" w:cs="Times New Roman"/>
                <w:sz w:val="20"/>
                <w:szCs w:val="20"/>
              </w:rPr>
              <w:t xml:space="preserve"> с транспортом, который осуществляет перевозку), CMR (при экспортной отгрузке). Если документы не были переданы Покупателю в момент отгрузки, то  Поставщик обязуется выслать их заказным письмом в течение 4 рабочих дней с момента отгрузки Продукции.</w:t>
            </w:r>
            <w:r w:rsidRPr="00582F49">
              <w:rPr>
                <w:rFonts w:ascii="Times New Roman" w:hAnsi="Times New Roman" w:cs="Times New Roman"/>
                <w:sz w:val="20"/>
                <w:szCs w:val="20"/>
              </w:rPr>
              <w:br/>
            </w:r>
          </w:p>
        </w:tc>
      </w:tr>
      <w:tr w:rsidR="00582F49" w:rsidRPr="00582F49" w14:paraId="227D21B0"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233FD9A4"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38D272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2.9.</w:t>
            </w:r>
          </w:p>
        </w:tc>
        <w:tc>
          <w:tcPr>
            <w:tcW w:w="8796" w:type="dxa"/>
            <w:gridSpan w:val="8"/>
            <w:shd w:val="clear" w:color="FFFFFF" w:fill="auto"/>
            <w:vAlign w:val="bottom"/>
          </w:tcPr>
          <w:p w14:paraId="3923839E"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Стороны особо согласовали, что срок поставки Продукции (проката), согласованный сторонами  в счетах-спецификациях к Договору </w:t>
            </w:r>
            <w:proofErr w:type="gramStart"/>
            <w:r w:rsidRPr="00582F49">
              <w:rPr>
                <w:rFonts w:ascii="Times New Roman" w:hAnsi="Times New Roman" w:cs="Times New Roman"/>
                <w:sz w:val="20"/>
                <w:szCs w:val="20"/>
              </w:rPr>
              <w:t>является ориентировочным и зависит</w:t>
            </w:r>
            <w:proofErr w:type="gramEnd"/>
            <w:r w:rsidRPr="00582F49">
              <w:rPr>
                <w:rFonts w:ascii="Times New Roman" w:hAnsi="Times New Roman" w:cs="Times New Roman"/>
                <w:sz w:val="20"/>
                <w:szCs w:val="20"/>
              </w:rPr>
              <w:t xml:space="preserve"> от исполнения обязательств контрагентами Поставщика. При задержке поставки контрагентами Поставщика срок поставки может быть увеличен Поставщиком, о чем Поставщик уведомляет Покупателя.</w:t>
            </w:r>
          </w:p>
        </w:tc>
      </w:tr>
      <w:tr w:rsidR="00582F49" w:rsidRPr="00582F49" w14:paraId="223BE41F" w14:textId="77777777" w:rsidTr="00582F49">
        <w:tblPrEx>
          <w:tblCellMar>
            <w:top w:w="0" w:type="dxa"/>
            <w:left w:w="0" w:type="dxa"/>
            <w:bottom w:w="0" w:type="dxa"/>
            <w:right w:w="0" w:type="dxa"/>
          </w:tblCellMar>
        </w:tblPrEx>
        <w:trPr>
          <w:trHeight w:val="375"/>
        </w:trPr>
        <w:tc>
          <w:tcPr>
            <w:tcW w:w="133" w:type="dxa"/>
            <w:shd w:val="clear" w:color="FFFFFF" w:fill="auto"/>
            <w:vAlign w:val="bottom"/>
          </w:tcPr>
          <w:p w14:paraId="358215E2"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5A8E5ABD"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3. ЦЕНА НА ПРОДУКЦИЮ И ПОРЯДОК РАСЧЕТОВ</w:t>
            </w:r>
          </w:p>
        </w:tc>
      </w:tr>
      <w:tr w:rsidR="00582F49" w:rsidRPr="00582F49" w14:paraId="2AD98DE0"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6EAB3C7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3A3BC52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3.1.</w:t>
            </w:r>
          </w:p>
        </w:tc>
        <w:tc>
          <w:tcPr>
            <w:tcW w:w="8796" w:type="dxa"/>
            <w:gridSpan w:val="8"/>
            <w:shd w:val="clear" w:color="FFFFFF" w:fill="auto"/>
            <w:vAlign w:val="bottom"/>
          </w:tcPr>
          <w:p w14:paraId="2208134F"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Цена на поставляемую продукцию устанавливается в </w:t>
            </w:r>
            <w:proofErr w:type="gramStart"/>
            <w:r w:rsidRPr="00582F49">
              <w:rPr>
                <w:rFonts w:ascii="Times New Roman" w:hAnsi="Times New Roman" w:cs="Times New Roman"/>
                <w:sz w:val="20"/>
                <w:szCs w:val="20"/>
              </w:rPr>
              <w:t>счетах-спецификациях</w:t>
            </w:r>
            <w:proofErr w:type="gramEnd"/>
            <w:r w:rsidRPr="00582F49">
              <w:rPr>
                <w:rFonts w:ascii="Times New Roman" w:hAnsi="Times New Roman" w:cs="Times New Roman"/>
                <w:sz w:val="20"/>
                <w:szCs w:val="20"/>
              </w:rPr>
              <w:t>.</w:t>
            </w:r>
            <w:r w:rsidRPr="00582F49">
              <w:rPr>
                <w:rFonts w:ascii="Times New Roman" w:hAnsi="Times New Roman" w:cs="Times New Roman"/>
                <w:sz w:val="20"/>
                <w:szCs w:val="20"/>
              </w:rPr>
              <w:br/>
              <w:t>Валюта договора – Евро.</w:t>
            </w:r>
            <w:r w:rsidRPr="00582F49">
              <w:rPr>
                <w:rFonts w:ascii="Times New Roman" w:hAnsi="Times New Roman" w:cs="Times New Roman"/>
                <w:sz w:val="20"/>
                <w:szCs w:val="20"/>
              </w:rPr>
              <w:br/>
              <w:t>Оплата Продукции производится Покупателем в безналичном порядке в российских рублях по курсу рубля к Евро, установленного ЦБ Российской Федерации на дату совершения платежа.</w:t>
            </w:r>
            <w:r w:rsidRPr="00582F49">
              <w:rPr>
                <w:rFonts w:ascii="Times New Roman" w:hAnsi="Times New Roman" w:cs="Times New Roman"/>
                <w:sz w:val="20"/>
                <w:szCs w:val="20"/>
              </w:rPr>
              <w:br/>
              <w:t>Стоимость Продукции в отгрузочных документах отражается в российских рублях. Пересчет валютный суммы производится следующим образом:</w:t>
            </w:r>
            <w:proofErr w:type="gramStart"/>
            <w:r w:rsidRPr="00582F49">
              <w:rPr>
                <w:rFonts w:ascii="Times New Roman" w:hAnsi="Times New Roman" w:cs="Times New Roman"/>
                <w:sz w:val="20"/>
                <w:szCs w:val="20"/>
              </w:rPr>
              <w:br/>
              <w:t>-</w:t>
            </w:r>
            <w:proofErr w:type="gramEnd"/>
            <w:r w:rsidRPr="00582F49">
              <w:rPr>
                <w:rFonts w:ascii="Times New Roman" w:hAnsi="Times New Roman" w:cs="Times New Roman"/>
                <w:sz w:val="20"/>
                <w:szCs w:val="20"/>
              </w:rPr>
              <w:t>при 100% предоплате – по курсу рубля к Евро, установленного ЦБ Российской Федерации на дату совершения платежа;</w:t>
            </w:r>
            <w:r w:rsidRPr="00582F49">
              <w:rPr>
                <w:rFonts w:ascii="Times New Roman" w:hAnsi="Times New Roman" w:cs="Times New Roman"/>
                <w:sz w:val="20"/>
                <w:szCs w:val="20"/>
              </w:rPr>
              <w:br/>
              <w:t>-при отсрочке платежа – по курсу рубля к Евро, установленного ЦБ Российской Федерации на дату передачи Продукции;</w:t>
            </w:r>
            <w:r w:rsidRPr="00582F49">
              <w:rPr>
                <w:rFonts w:ascii="Times New Roman" w:hAnsi="Times New Roman" w:cs="Times New Roman"/>
                <w:sz w:val="20"/>
                <w:szCs w:val="20"/>
              </w:rPr>
              <w:br/>
              <w:t>-при частичной предоплате: в части предоплаты – по курсу на дату совершения платежа, в части неоплаченной суммы – по курсу на дату передачи Продукции.</w:t>
            </w:r>
            <w:r w:rsidRPr="00582F49">
              <w:rPr>
                <w:rFonts w:ascii="Times New Roman" w:hAnsi="Times New Roman" w:cs="Times New Roman"/>
                <w:sz w:val="20"/>
                <w:szCs w:val="20"/>
              </w:rPr>
              <w:br/>
              <w:t xml:space="preserve">Впоследствии, когда производится оплата по курсу на дату оплаты, пересчет себестоимости Продукции и суммы НДС, начисленной продавцом при реализации и принятой к вычету покупателем при приобретении, не производится. Возникающие в </w:t>
            </w:r>
            <w:proofErr w:type="gramStart"/>
            <w:r w:rsidRPr="00582F49">
              <w:rPr>
                <w:rFonts w:ascii="Times New Roman" w:hAnsi="Times New Roman" w:cs="Times New Roman"/>
                <w:sz w:val="20"/>
                <w:szCs w:val="20"/>
              </w:rPr>
              <w:t>таком</w:t>
            </w:r>
            <w:proofErr w:type="gramEnd"/>
            <w:r w:rsidRPr="00582F49">
              <w:rPr>
                <w:rFonts w:ascii="Times New Roman" w:hAnsi="Times New Roman" w:cs="Times New Roman"/>
                <w:sz w:val="20"/>
                <w:szCs w:val="20"/>
              </w:rPr>
              <w:t xml:space="preserve"> случае курсовые разницы относятся и у Поставщика, и у Покупателя на внереализационные расходы или доходы. Дополнительные или измененные счета-фактуры при возникновении </w:t>
            </w:r>
            <w:proofErr w:type="gramStart"/>
            <w:r w:rsidRPr="00582F49">
              <w:rPr>
                <w:rFonts w:ascii="Times New Roman" w:hAnsi="Times New Roman" w:cs="Times New Roman"/>
                <w:sz w:val="20"/>
                <w:szCs w:val="20"/>
              </w:rPr>
              <w:t>таких</w:t>
            </w:r>
            <w:proofErr w:type="gramEnd"/>
            <w:r w:rsidRPr="00582F49">
              <w:rPr>
                <w:rFonts w:ascii="Times New Roman" w:hAnsi="Times New Roman" w:cs="Times New Roman"/>
                <w:sz w:val="20"/>
                <w:szCs w:val="20"/>
              </w:rPr>
              <w:t xml:space="preserve"> курсовых разниц Поставщиком не выставляются.</w:t>
            </w:r>
            <w:r w:rsidRPr="00582F49">
              <w:rPr>
                <w:rFonts w:ascii="Times New Roman" w:hAnsi="Times New Roman" w:cs="Times New Roman"/>
                <w:sz w:val="20"/>
                <w:szCs w:val="20"/>
              </w:rPr>
              <w:br/>
            </w:r>
          </w:p>
        </w:tc>
      </w:tr>
      <w:tr w:rsidR="00582F49" w:rsidRPr="00582F49" w14:paraId="772505C2"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77248B7C"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50080E5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3.2.</w:t>
            </w:r>
          </w:p>
        </w:tc>
        <w:tc>
          <w:tcPr>
            <w:tcW w:w="8796" w:type="dxa"/>
            <w:gridSpan w:val="8"/>
            <w:shd w:val="clear" w:color="FFFFFF" w:fill="auto"/>
            <w:vAlign w:val="bottom"/>
          </w:tcPr>
          <w:p w14:paraId="601A9723"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Оплата Продукции производится Покупателем путем перечисления денежных средств на расчетный счет Поставщика в сроки и на условиях, установленных в счетах-спецификациях. По согласованию Сторон  обязательство по оплате Продукции может быть прекращено  предоставлением взамен исполнения отступного, зачета, новацией или иными способами, не запрещенными законодательством Российской Федерации.</w:t>
            </w:r>
          </w:p>
        </w:tc>
      </w:tr>
      <w:tr w:rsidR="00582F49" w:rsidRPr="00582F49" w14:paraId="05302030"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625AE0D4"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537020D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3.3.</w:t>
            </w:r>
          </w:p>
        </w:tc>
        <w:tc>
          <w:tcPr>
            <w:tcW w:w="8796" w:type="dxa"/>
            <w:gridSpan w:val="8"/>
            <w:shd w:val="clear" w:color="FFFFFF" w:fill="auto"/>
            <w:vAlign w:val="bottom"/>
          </w:tcPr>
          <w:p w14:paraId="0FA9EE85"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В платежном </w:t>
            </w:r>
            <w:proofErr w:type="gramStart"/>
            <w:r w:rsidRPr="00582F49">
              <w:rPr>
                <w:rFonts w:ascii="Times New Roman" w:hAnsi="Times New Roman" w:cs="Times New Roman"/>
                <w:sz w:val="20"/>
                <w:szCs w:val="20"/>
              </w:rPr>
              <w:t>поручении</w:t>
            </w:r>
            <w:proofErr w:type="gramEnd"/>
            <w:r w:rsidRPr="00582F49">
              <w:rPr>
                <w:rFonts w:ascii="Times New Roman" w:hAnsi="Times New Roman" w:cs="Times New Roman"/>
                <w:sz w:val="20"/>
                <w:szCs w:val="20"/>
              </w:rPr>
              <w:t xml:space="preserve"> на оплату Продукции необходимо указать: номер и дату договора, номер и дату счета-спецификации, номер и дату товаросопроводительного документа. 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неверного указания Покупателем назначения платежа в платежном поручении платеж будет засчитываться в счет оплаты самого раннего по дате неоплаченного обязательства.</w:t>
            </w:r>
          </w:p>
        </w:tc>
      </w:tr>
      <w:tr w:rsidR="00582F49" w:rsidRPr="00582F49" w14:paraId="0368A1C3"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224F89F0"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06B6E03"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3.4.</w:t>
            </w:r>
          </w:p>
        </w:tc>
        <w:tc>
          <w:tcPr>
            <w:tcW w:w="8796" w:type="dxa"/>
            <w:gridSpan w:val="8"/>
            <w:shd w:val="clear" w:color="FFFFFF" w:fill="auto"/>
            <w:vAlign w:val="bottom"/>
          </w:tcPr>
          <w:p w14:paraId="14686147"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просрочки платежа, Поставщик имеет право потребовать с Покупателя на сумму просроченного платежа проценты за пользование коммерческим кредитом (ст. 823 ГК РФ) в размере 0,5% за каждый день просрочки платежа.</w:t>
            </w:r>
          </w:p>
        </w:tc>
      </w:tr>
      <w:tr w:rsidR="00582F49" w:rsidRPr="00582F49" w14:paraId="48948C73"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60125575"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3A655C5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3.5.</w:t>
            </w:r>
          </w:p>
        </w:tc>
        <w:tc>
          <w:tcPr>
            <w:tcW w:w="8796" w:type="dxa"/>
            <w:gridSpan w:val="8"/>
            <w:shd w:val="clear" w:color="FFFFFF" w:fill="auto"/>
            <w:vAlign w:val="bottom"/>
          </w:tcPr>
          <w:p w14:paraId="5D956D72"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Моментом исполнения обязательств Покупателя по оплате Продукции признается дата поступления денежных средств на расчетный счет Поставщика.</w:t>
            </w:r>
          </w:p>
        </w:tc>
      </w:tr>
      <w:tr w:rsidR="00582F49" w:rsidRPr="00582F49" w14:paraId="5838CF6D"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05DCF00C"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7F1AEC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3.6.</w:t>
            </w:r>
          </w:p>
        </w:tc>
        <w:tc>
          <w:tcPr>
            <w:tcW w:w="8796" w:type="dxa"/>
            <w:gridSpan w:val="8"/>
            <w:shd w:val="clear" w:color="FFFFFF" w:fill="auto"/>
            <w:vAlign w:val="bottom"/>
          </w:tcPr>
          <w:p w14:paraId="5DCB3839"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оплате Продукции за Покупателя третьим лицом в платежном поручении (помимо соблюдения, требований пункта 3.3 настоящего договора) должно быть указано полное наименование и ИНН лица, за которое произведен платеж. Покупатель обязан предварительно представить Поставщику письменное уведомление об оплате Продукции третьим лицом.</w:t>
            </w:r>
          </w:p>
        </w:tc>
      </w:tr>
      <w:tr w:rsidR="00582F49" w:rsidRPr="00582F49" w14:paraId="785691FA"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167A77F2"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3582F3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3.7.</w:t>
            </w:r>
          </w:p>
        </w:tc>
        <w:tc>
          <w:tcPr>
            <w:tcW w:w="8796" w:type="dxa"/>
            <w:gridSpan w:val="8"/>
            <w:shd w:val="clear" w:color="FFFFFF" w:fill="auto"/>
            <w:vAlign w:val="bottom"/>
          </w:tcPr>
          <w:p w14:paraId="19193D6F"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Общая сумма настоящего договора  равна сумме стоимости всех подписанных и исполненных счетов-спецификаций к настоящему Договору.</w:t>
            </w:r>
          </w:p>
        </w:tc>
      </w:tr>
      <w:tr w:rsidR="00582F49" w:rsidRPr="00582F49" w14:paraId="44EDAD86"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2C2B2F0A"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FB858D8"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3.8.</w:t>
            </w:r>
          </w:p>
        </w:tc>
        <w:tc>
          <w:tcPr>
            <w:tcW w:w="8796" w:type="dxa"/>
            <w:gridSpan w:val="8"/>
            <w:shd w:val="clear" w:color="FFFFFF" w:fill="auto"/>
            <w:vAlign w:val="bottom"/>
          </w:tcPr>
          <w:p w14:paraId="2E351183"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Если иное не установлено в согласованных Сторонами </w:t>
            </w:r>
            <w:proofErr w:type="gramStart"/>
            <w:r w:rsidRPr="00582F49">
              <w:rPr>
                <w:rFonts w:ascii="Times New Roman" w:hAnsi="Times New Roman" w:cs="Times New Roman"/>
                <w:sz w:val="20"/>
                <w:szCs w:val="20"/>
              </w:rPr>
              <w:t>приложениях</w:t>
            </w:r>
            <w:proofErr w:type="gramEnd"/>
            <w:r w:rsidRPr="00582F49">
              <w:rPr>
                <w:rFonts w:ascii="Times New Roman" w:hAnsi="Times New Roman" w:cs="Times New Roman"/>
                <w:sz w:val="20"/>
                <w:szCs w:val="20"/>
              </w:rPr>
              <w:t xml:space="preserve"> к Договору, стоимость доставки Продукции в место, указанное Покупателем, стоимость невозвратных средств упаковки и маркировки продукции, стоимость погрузки Продукции и НДС по ставке 20 % включены в стоимость Продукции и отдельно не оплачивается.</w:t>
            </w:r>
          </w:p>
        </w:tc>
      </w:tr>
      <w:tr w:rsidR="00582F49" w:rsidRPr="00582F49" w14:paraId="2433B692" w14:textId="77777777" w:rsidTr="00582F49">
        <w:tblPrEx>
          <w:tblCellMar>
            <w:top w:w="0" w:type="dxa"/>
            <w:left w:w="0" w:type="dxa"/>
            <w:bottom w:w="0" w:type="dxa"/>
            <w:right w:w="0" w:type="dxa"/>
          </w:tblCellMar>
        </w:tblPrEx>
        <w:trPr>
          <w:trHeight w:val="105"/>
        </w:trPr>
        <w:tc>
          <w:tcPr>
            <w:tcW w:w="133" w:type="dxa"/>
            <w:shd w:val="clear" w:color="FFFFFF" w:fill="auto"/>
            <w:vAlign w:val="bottom"/>
          </w:tcPr>
          <w:p w14:paraId="6D26CCD6" w14:textId="77777777" w:rsidR="00582F49" w:rsidRPr="00582F49" w:rsidRDefault="00582F49" w:rsidP="00346CDE">
            <w:pPr>
              <w:rPr>
                <w:rFonts w:ascii="Times New Roman" w:hAnsi="Times New Roman" w:cs="Times New Roman"/>
                <w:sz w:val="20"/>
                <w:szCs w:val="20"/>
              </w:rPr>
            </w:pPr>
          </w:p>
        </w:tc>
        <w:tc>
          <w:tcPr>
            <w:tcW w:w="426" w:type="dxa"/>
            <w:shd w:val="clear" w:color="FFFFFF" w:fill="auto"/>
            <w:vAlign w:val="bottom"/>
          </w:tcPr>
          <w:p w14:paraId="048D21CF" w14:textId="77777777" w:rsidR="00582F49" w:rsidRPr="00582F49" w:rsidRDefault="00582F49" w:rsidP="00346CDE">
            <w:pPr>
              <w:jc w:val="center"/>
              <w:rPr>
                <w:rFonts w:ascii="Times New Roman" w:hAnsi="Times New Roman" w:cs="Times New Roman"/>
                <w:b/>
                <w:sz w:val="20"/>
                <w:szCs w:val="20"/>
              </w:rPr>
            </w:pPr>
          </w:p>
        </w:tc>
        <w:tc>
          <w:tcPr>
            <w:tcW w:w="2423" w:type="dxa"/>
            <w:gridSpan w:val="3"/>
            <w:shd w:val="clear" w:color="FFFFFF" w:fill="auto"/>
            <w:vAlign w:val="bottom"/>
          </w:tcPr>
          <w:p w14:paraId="3556C39D" w14:textId="77777777" w:rsidR="00582F49" w:rsidRPr="00582F49" w:rsidRDefault="00582F49" w:rsidP="00346CDE">
            <w:pPr>
              <w:rPr>
                <w:rFonts w:ascii="Times New Roman" w:hAnsi="Times New Roman" w:cs="Times New Roman"/>
                <w:sz w:val="20"/>
                <w:szCs w:val="20"/>
              </w:rPr>
            </w:pPr>
          </w:p>
        </w:tc>
        <w:tc>
          <w:tcPr>
            <w:tcW w:w="2282" w:type="dxa"/>
            <w:gridSpan w:val="2"/>
            <w:shd w:val="clear" w:color="FFFFFF" w:fill="auto"/>
            <w:vAlign w:val="bottom"/>
          </w:tcPr>
          <w:p w14:paraId="5C9B2777"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4745DA5E" w14:textId="77777777" w:rsidR="00582F49" w:rsidRPr="00582F49" w:rsidRDefault="00582F49" w:rsidP="00346CDE">
            <w:pPr>
              <w:rPr>
                <w:rFonts w:ascii="Times New Roman" w:hAnsi="Times New Roman" w:cs="Times New Roman"/>
                <w:sz w:val="20"/>
                <w:szCs w:val="20"/>
              </w:rPr>
            </w:pPr>
          </w:p>
        </w:tc>
        <w:tc>
          <w:tcPr>
            <w:tcW w:w="2405" w:type="dxa"/>
            <w:shd w:val="clear" w:color="FFFFFF" w:fill="auto"/>
            <w:vAlign w:val="bottom"/>
          </w:tcPr>
          <w:p w14:paraId="5DD735B1" w14:textId="77777777" w:rsidR="00582F49" w:rsidRPr="00582F49" w:rsidRDefault="00582F49" w:rsidP="00346CDE">
            <w:pPr>
              <w:rPr>
                <w:rFonts w:ascii="Times New Roman" w:hAnsi="Times New Roman" w:cs="Times New Roman"/>
                <w:sz w:val="20"/>
                <w:szCs w:val="20"/>
              </w:rPr>
            </w:pPr>
          </w:p>
        </w:tc>
      </w:tr>
      <w:tr w:rsidR="00582F49" w:rsidRPr="00582F49" w14:paraId="11011B5F"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6EEFCEC3"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00DBF2E0"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4. ПРИЕМКА ПРОДУКЦИИ ПО КОЛИЧЕСТВУ И КАЧЕСТВУ</w:t>
            </w:r>
          </w:p>
        </w:tc>
      </w:tr>
      <w:tr w:rsidR="00582F49" w:rsidRPr="00582F49" w14:paraId="18419705"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7283D47E"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467BC7F8"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w:t>
            </w:r>
          </w:p>
        </w:tc>
        <w:tc>
          <w:tcPr>
            <w:tcW w:w="8796" w:type="dxa"/>
            <w:gridSpan w:val="8"/>
            <w:shd w:val="clear" w:color="FFFFFF" w:fill="auto"/>
            <w:vAlign w:val="bottom"/>
          </w:tcPr>
          <w:p w14:paraId="15B33D41"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Качество и комплектность поставляемой Продукции должны соответствовать действующим российским и (или) зарубежным стандартам (ГОСТам, ТУ, DIN, EN) и иной нормативно-технической документации, указанной в счетах-спецификациях и иных приложениях к Договору и удостоверяться соответствующим документом   применительно к каждому виду продукции.</w:t>
            </w:r>
          </w:p>
        </w:tc>
      </w:tr>
      <w:tr w:rsidR="00582F49" w:rsidRPr="00582F49" w14:paraId="397FDE59"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274B5B55"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10FB8E6B"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4.2.</w:t>
            </w:r>
          </w:p>
        </w:tc>
        <w:tc>
          <w:tcPr>
            <w:tcW w:w="8796" w:type="dxa"/>
            <w:gridSpan w:val="8"/>
            <w:shd w:val="clear" w:color="FFFFFF" w:fill="auto"/>
            <w:vAlign w:val="bottom"/>
          </w:tcPr>
          <w:p w14:paraId="1D935DBD"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Приемка Продукции по количеству производится в соответствии с действующим законодательством, с применением положений Инструкции № П-6, утвержденной постановлением Госарбитража при Совете Министров СССР от 15.06.1965 г., за исключением пункта 9 данной Инструкции.</w:t>
            </w:r>
          </w:p>
        </w:tc>
      </w:tr>
      <w:tr w:rsidR="00582F49" w:rsidRPr="00582F49" w14:paraId="7D6E472D"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7981C921"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30DFE2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4.3.</w:t>
            </w:r>
          </w:p>
        </w:tc>
        <w:tc>
          <w:tcPr>
            <w:tcW w:w="8796" w:type="dxa"/>
            <w:gridSpan w:val="8"/>
            <w:shd w:val="clear" w:color="FFFFFF" w:fill="auto"/>
            <w:vAlign w:val="bottom"/>
          </w:tcPr>
          <w:p w14:paraId="4ADC3872"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Приемка Продукции по качеству производится в соответствии с действующим законодательством, с применением положений Инструкции № П-7, утвержденной постановлением Госарбитража при Совете Министров СССР от 25.04.66 г., за исключением пункта 6 данной Инструкции.</w:t>
            </w:r>
          </w:p>
        </w:tc>
      </w:tr>
      <w:tr w:rsidR="00582F49" w:rsidRPr="00582F49" w14:paraId="748AF8A4"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0AAD916C"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3FB08A51"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4.4.</w:t>
            </w:r>
          </w:p>
        </w:tc>
        <w:tc>
          <w:tcPr>
            <w:tcW w:w="8796" w:type="dxa"/>
            <w:gridSpan w:val="8"/>
            <w:shd w:val="clear" w:color="FFFFFF" w:fill="auto"/>
            <w:vAlign w:val="bottom"/>
          </w:tcPr>
          <w:p w14:paraId="72B71419"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Претензии по внешнему виду Продукции (явные дефекты) и по количеству могут быть заявлены в момент приемки Продукции, но не позднее 5 (пяти) рабочих дней с момента получения Продукции Покупателем.  При обнаружении явных дефектов или расхождений по количеству в момент приемки Продукции от перевозчика, Покупатель составляет в 2-х экземплярах двусторонний акт о расхождении по количеству и качеству Продукции, один из них с уведомлением о наличии расхождений/несоответствий поставленной Продукции по количеству и (или) качеству </w:t>
            </w:r>
            <w:proofErr w:type="gramStart"/>
            <w:r w:rsidRPr="00582F49">
              <w:rPr>
                <w:rFonts w:ascii="Times New Roman" w:hAnsi="Times New Roman" w:cs="Times New Roman"/>
                <w:sz w:val="20"/>
                <w:szCs w:val="20"/>
              </w:rPr>
              <w:t>подписывает и направляет</w:t>
            </w:r>
            <w:proofErr w:type="gramEnd"/>
            <w:r w:rsidRPr="00582F49">
              <w:rPr>
                <w:rFonts w:ascii="Times New Roman" w:hAnsi="Times New Roman" w:cs="Times New Roman"/>
                <w:sz w:val="20"/>
                <w:szCs w:val="20"/>
              </w:rPr>
              <w:t xml:space="preserve"> Поставщику. К указанному акту Покупатель прилагает фотоснимки, подтверждающие заявлены в </w:t>
            </w:r>
            <w:proofErr w:type="gramStart"/>
            <w:r w:rsidRPr="00582F49">
              <w:rPr>
                <w:rFonts w:ascii="Times New Roman" w:hAnsi="Times New Roman" w:cs="Times New Roman"/>
                <w:sz w:val="20"/>
                <w:szCs w:val="20"/>
              </w:rPr>
              <w:t>акте</w:t>
            </w:r>
            <w:proofErr w:type="gramEnd"/>
            <w:r w:rsidRPr="00582F49">
              <w:rPr>
                <w:rFonts w:ascii="Times New Roman" w:hAnsi="Times New Roman" w:cs="Times New Roman"/>
                <w:sz w:val="20"/>
                <w:szCs w:val="20"/>
              </w:rPr>
              <w:t xml:space="preserve"> сведения о наличии расхождений/несоответствий поставленной Продукции. При расхождении по массе Покупатель предоставляет отсканированное изображение свидетельства о поверке весов, а фотоснимки должны содержать изображение весов с водруженной на них Продукцией и читабельным циферблатом (иным устройством вывода). Поставщик, в свою очередь, сообщает Покупателю о направлении уполномоченного представителя либо дает разрешение на составление соответствующего акта в одностороннем порядке Покупателем.  Срок прибытия представителя Поставщика для целей настоящего пункта: 5 (пять) рабочих дней и исчисляется с первого рабочего дня, следующего с момента получения соответствующего  уведомления Поставщиком.</w:t>
            </w:r>
          </w:p>
        </w:tc>
      </w:tr>
      <w:tr w:rsidR="00582F49" w:rsidRPr="00582F49" w14:paraId="5E1F9FFD"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1271ABA2"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2DD229A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4.5.</w:t>
            </w:r>
          </w:p>
        </w:tc>
        <w:tc>
          <w:tcPr>
            <w:tcW w:w="8796" w:type="dxa"/>
            <w:gridSpan w:val="8"/>
            <w:shd w:val="clear" w:color="FFFFFF" w:fill="auto"/>
            <w:vAlign w:val="bottom"/>
          </w:tcPr>
          <w:p w14:paraId="729520FE"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Приемка Продукции по количеству и целостности упаковки подтверждается подписанием товарно-транспортной накладной. 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повреждения упаковки Покупатель фиксирует данное повреждение актом с подписью представителя транспортной компании и немедленно информирует об этом факте Поставщика доступными средствами (электронная почта, телефон). Поставщик в свою очередь сообщает Покупателю о направлении уполномоченного представителя либо дает разрешение на вскрытие упаковки без своего представителя для проверки целостности оборудования. Срок прибытия представителя Поставщика для целей настоящего пункта: 5 (пять) рабочих дней и исчисляется с первого рабочего дня, следующего с момента получения уведомления Поставщиком о повреждении упаковки.</w:t>
            </w:r>
          </w:p>
        </w:tc>
      </w:tr>
      <w:tr w:rsidR="00582F49" w:rsidRPr="00582F49" w14:paraId="4587B353"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7E49A684"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A860E96"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4.6.</w:t>
            </w:r>
          </w:p>
        </w:tc>
        <w:tc>
          <w:tcPr>
            <w:tcW w:w="8796" w:type="dxa"/>
            <w:gridSpan w:val="8"/>
            <w:shd w:val="clear" w:color="FFFFFF" w:fill="auto"/>
            <w:vAlign w:val="bottom"/>
          </w:tcPr>
          <w:p w14:paraId="33EA7B44"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обнаружении явных дефектов Продукции, или расхождений по количеству, или нарушении целостности упаковки в момент приемки Продукции при принятии Продукции на условиях самовывоза, Покупатель немедленно сообщает об этом Поставщику, и прекращает приемку Продукции.</w:t>
            </w:r>
          </w:p>
        </w:tc>
      </w:tr>
      <w:tr w:rsidR="00582F49" w:rsidRPr="00582F49" w14:paraId="5883F98C"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01F745E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6418517"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4.7.</w:t>
            </w:r>
          </w:p>
        </w:tc>
        <w:tc>
          <w:tcPr>
            <w:tcW w:w="8796" w:type="dxa"/>
            <w:gridSpan w:val="8"/>
            <w:shd w:val="clear" w:color="FFFFFF" w:fill="auto"/>
            <w:vAlign w:val="bottom"/>
          </w:tcPr>
          <w:p w14:paraId="1A9B727E" w14:textId="77777777" w:rsidR="00582F49" w:rsidRPr="00582F49" w:rsidRDefault="00582F49" w:rsidP="00346CDE">
            <w:pPr>
              <w:jc w:val="both"/>
              <w:rPr>
                <w:rFonts w:ascii="Times New Roman" w:hAnsi="Times New Roman" w:cs="Times New Roman"/>
                <w:sz w:val="20"/>
                <w:szCs w:val="20"/>
              </w:rPr>
            </w:pPr>
            <w:proofErr w:type="gramStart"/>
            <w:r w:rsidRPr="00582F49">
              <w:rPr>
                <w:rFonts w:ascii="Times New Roman" w:hAnsi="Times New Roman" w:cs="Times New Roman"/>
                <w:sz w:val="20"/>
                <w:szCs w:val="20"/>
              </w:rPr>
              <w:t>В случае обнаружения в течение 12 месяцев с момента поставки Продукции несоответствия качества поставленной Продукции требованиям, указанным в Договоре или приложениях к нему, которое не могло быть выявлены в момент приемки Продукции, Покупатель в течение 3 (трёх) рабочих дней с момента обнаружения таких недостатков  составляет в 2-х экземплярах двусторонний акт о расхождении по качеству Продукции, один из них с уведомлением</w:t>
            </w:r>
            <w:proofErr w:type="gramEnd"/>
            <w:r w:rsidRPr="00582F49">
              <w:rPr>
                <w:rFonts w:ascii="Times New Roman" w:hAnsi="Times New Roman" w:cs="Times New Roman"/>
                <w:sz w:val="20"/>
                <w:szCs w:val="20"/>
              </w:rPr>
              <w:t xml:space="preserve"> о наличии расхождений/несоответствий поставленной Продукции по   качеству </w:t>
            </w:r>
            <w:proofErr w:type="gramStart"/>
            <w:r w:rsidRPr="00582F49">
              <w:rPr>
                <w:rFonts w:ascii="Times New Roman" w:hAnsi="Times New Roman" w:cs="Times New Roman"/>
                <w:sz w:val="20"/>
                <w:szCs w:val="20"/>
              </w:rPr>
              <w:t>подписывает и направляет</w:t>
            </w:r>
            <w:proofErr w:type="gramEnd"/>
            <w:r w:rsidRPr="00582F49">
              <w:rPr>
                <w:rFonts w:ascii="Times New Roman" w:hAnsi="Times New Roman" w:cs="Times New Roman"/>
                <w:sz w:val="20"/>
                <w:szCs w:val="20"/>
              </w:rPr>
              <w:t xml:space="preserve"> Поставщику. К указанному акту Покупатель прилагает фотоснимки, подтверждающие заявлены в </w:t>
            </w:r>
            <w:proofErr w:type="gramStart"/>
            <w:r w:rsidRPr="00582F49">
              <w:rPr>
                <w:rFonts w:ascii="Times New Roman" w:hAnsi="Times New Roman" w:cs="Times New Roman"/>
                <w:sz w:val="20"/>
                <w:szCs w:val="20"/>
              </w:rPr>
              <w:t>акте</w:t>
            </w:r>
            <w:proofErr w:type="gramEnd"/>
            <w:r w:rsidRPr="00582F49">
              <w:rPr>
                <w:rFonts w:ascii="Times New Roman" w:hAnsi="Times New Roman" w:cs="Times New Roman"/>
                <w:sz w:val="20"/>
                <w:szCs w:val="20"/>
              </w:rPr>
              <w:t xml:space="preserve"> сведения о наличии расхождений/несоответствий поставленной Продукции. 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неявки представителя Поставщика свыше 7 (Семи) календарных дней с момента уведомления, Покупатель составляет акт о несоответствии поставленной Продукции количеству и/или качеству и направляет его вместе с претензией Поставщику.</w:t>
            </w:r>
          </w:p>
        </w:tc>
      </w:tr>
      <w:tr w:rsidR="00582F49" w:rsidRPr="00582F49" w14:paraId="2C439EFC"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5A0967C3"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35DE8DC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4.8.</w:t>
            </w:r>
          </w:p>
        </w:tc>
        <w:tc>
          <w:tcPr>
            <w:tcW w:w="8796" w:type="dxa"/>
            <w:gridSpan w:val="8"/>
            <w:shd w:val="clear" w:color="FFFFFF" w:fill="auto"/>
            <w:vAlign w:val="bottom"/>
          </w:tcPr>
          <w:p w14:paraId="35F25214"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Приемка Продукции считается произведенной своевременно, если проверка качества, количества Продукции, целостность упаковки окончена в установленные в Договоре сроки, в противном случае претензии по качеству количеству и целостности упаковки Продукции Поставщиком не принимаются.</w:t>
            </w:r>
          </w:p>
        </w:tc>
      </w:tr>
      <w:tr w:rsidR="00582F49" w:rsidRPr="00582F49" w14:paraId="067E0F73"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3936FB9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D5ECC17"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4.9.</w:t>
            </w:r>
          </w:p>
        </w:tc>
        <w:tc>
          <w:tcPr>
            <w:tcW w:w="8796" w:type="dxa"/>
            <w:gridSpan w:val="8"/>
            <w:shd w:val="clear" w:color="FFFFFF" w:fill="auto"/>
            <w:vAlign w:val="bottom"/>
          </w:tcPr>
          <w:p w14:paraId="08C847FB"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если положения Инструкции № П-6, №П-7 противоречат условиям Договора, то Стороны применяют условия Договора.</w:t>
            </w:r>
          </w:p>
        </w:tc>
      </w:tr>
      <w:tr w:rsidR="00582F49" w:rsidRPr="00582F49" w14:paraId="13A0C187"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2D236926"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42859D63"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4.10.</w:t>
            </w:r>
          </w:p>
        </w:tc>
        <w:tc>
          <w:tcPr>
            <w:tcW w:w="8796" w:type="dxa"/>
            <w:gridSpan w:val="8"/>
            <w:shd w:val="clear" w:color="FFFFFF" w:fill="auto"/>
            <w:vAlign w:val="bottom"/>
          </w:tcPr>
          <w:p w14:paraId="1AF3BCDA"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Гарантии в части соблюдения всех требований к качеству Продукции: производство, входной контроль и хранение подтверждаются соответствующим сертификатом соответствия ISO 9001 завода-изготовителя. Стороны по Договору согласовали, что при не нарушении Покупателем условий хранения, монтажа, транспортировки, параметров эксплуатации или иного использования Продукция будет сохранять свои свойства в течение всего срока эксплуатации.</w:t>
            </w:r>
          </w:p>
        </w:tc>
      </w:tr>
      <w:tr w:rsidR="00582F49" w:rsidRPr="00582F49" w14:paraId="7C4B70BC"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192D12B7"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133B292"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4.11.</w:t>
            </w:r>
          </w:p>
        </w:tc>
        <w:tc>
          <w:tcPr>
            <w:tcW w:w="8796" w:type="dxa"/>
            <w:gridSpan w:val="8"/>
            <w:shd w:val="clear" w:color="FFFFFF" w:fill="auto"/>
            <w:vAlign w:val="bottom"/>
          </w:tcPr>
          <w:p w14:paraId="67567ECD"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Приемка товара непосредственно Покупателем по настоящему разделу регулирует все вопросы связанные как с внешними качественными характеристиками, так и со скрытыми недостатками, имеющими место на момент приемки. По трубам, фитингам, фланцам и отводам гарантия, установленная заводом-изготовителем, составляет 1 (один) год с момента отгрузки, при условии соблюдения параметров эксплуатации, монтажа, условий его хранения и транспортировки, рекомендованных заводом-изготовителем.</w:t>
            </w:r>
          </w:p>
        </w:tc>
      </w:tr>
      <w:tr w:rsidR="00582F49" w:rsidRPr="00582F49" w14:paraId="0D34BA40"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7530DC92"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E8ACC0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4.12.</w:t>
            </w:r>
          </w:p>
        </w:tc>
        <w:tc>
          <w:tcPr>
            <w:tcW w:w="8796" w:type="dxa"/>
            <w:gridSpan w:val="8"/>
            <w:shd w:val="clear" w:color="FFFFFF" w:fill="auto"/>
            <w:vAlign w:val="bottom"/>
          </w:tcPr>
          <w:p w14:paraId="5DC29757"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Погрузка Продукции производится силами и за счёт Поставщика. Разгрузка Продукции производится силами и за счёт Покупателя.</w:t>
            </w:r>
          </w:p>
        </w:tc>
      </w:tr>
      <w:tr w:rsidR="00582F49" w:rsidRPr="00582F49" w14:paraId="65148B1A"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3AD9F454"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567F1481"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4.13.</w:t>
            </w:r>
          </w:p>
        </w:tc>
        <w:tc>
          <w:tcPr>
            <w:tcW w:w="8796" w:type="dxa"/>
            <w:gridSpan w:val="8"/>
            <w:shd w:val="clear" w:color="FFFFFF" w:fill="auto"/>
            <w:vAlign w:val="bottom"/>
          </w:tcPr>
          <w:p w14:paraId="6442787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Поставщик вправе исполнить свои договорные обязательства по поставке Продукции в количестве, определяемом с использованием алгоритма для расчета значения массы поставляемой Продукции, далее по тексту – поставка «по теоретической массе». При отсутствии иных специальных указаний, отклонение теоретической массы от фактической составляет не более 10%. В случае отгрузки получателю частично по фактической массе и частично по теоретической массе, общий вес считается как сумма теоретической и фактической масс. Расчеты при этом производятся  за количество Продукции, указанной в  товарной накладной.</w:t>
            </w:r>
          </w:p>
        </w:tc>
      </w:tr>
      <w:tr w:rsidR="00582F49" w:rsidRPr="00582F49" w14:paraId="6C367570"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602959C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2D6638BB"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4.14.</w:t>
            </w:r>
          </w:p>
        </w:tc>
        <w:tc>
          <w:tcPr>
            <w:tcW w:w="8796" w:type="dxa"/>
            <w:gridSpan w:val="8"/>
            <w:shd w:val="clear" w:color="FFFFFF" w:fill="auto"/>
            <w:vAlign w:val="bottom"/>
          </w:tcPr>
          <w:p w14:paraId="459B2710"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Продукция, поставляемая Поставщиком по теоретическому метражу либо по теоретической массе, принимается Покупателем также по теоретическому метражу либо по теоретической массе соответственно.</w:t>
            </w:r>
          </w:p>
        </w:tc>
      </w:tr>
      <w:tr w:rsidR="00582F49" w:rsidRPr="00582F49" w14:paraId="6883C58F"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004447B9"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56802540"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4.15.</w:t>
            </w:r>
          </w:p>
        </w:tc>
        <w:tc>
          <w:tcPr>
            <w:tcW w:w="8796" w:type="dxa"/>
            <w:gridSpan w:val="8"/>
            <w:shd w:val="clear" w:color="FFFFFF" w:fill="auto"/>
            <w:vAlign w:val="bottom"/>
          </w:tcPr>
          <w:p w14:paraId="0D21E611"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Если поставляется Продукция мерной и кратной длины, допускается поставка Продукции немерной длины в количестве, не превышающем 10% от общего количества поставки по конкретной позиции, если иное не согласовано Сторонами, но не менее одной целой единицы проката. Расчеты при этом производятся за фактически поставленное количество.</w:t>
            </w:r>
          </w:p>
        </w:tc>
      </w:tr>
      <w:tr w:rsidR="00582F49" w:rsidRPr="00582F49" w14:paraId="6032892F"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223EDF4F"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109A3C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4.16.</w:t>
            </w:r>
          </w:p>
        </w:tc>
        <w:tc>
          <w:tcPr>
            <w:tcW w:w="8796" w:type="dxa"/>
            <w:gridSpan w:val="8"/>
            <w:shd w:val="clear" w:color="FFFFFF" w:fill="auto"/>
            <w:vAlign w:val="bottom"/>
          </w:tcPr>
          <w:p w14:paraId="49DDE1F6"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выявления при приемке несоответствия количества и/или качества и/или комплектности и/или марки (типа) полученной Продукции Спецификации либо товаросопроводительным документам, а также в случае полного или частичного отсутствия таких документов Продукция принимается на ответственное хранение Покупателя, которое в первые 10 календарных дней осуществляется безвозмездно. В </w:t>
            </w:r>
            <w:proofErr w:type="gramStart"/>
            <w:r w:rsidRPr="00582F49">
              <w:rPr>
                <w:rFonts w:ascii="Times New Roman" w:hAnsi="Times New Roman" w:cs="Times New Roman"/>
                <w:sz w:val="20"/>
                <w:szCs w:val="20"/>
              </w:rPr>
              <w:t>последующем</w:t>
            </w:r>
            <w:proofErr w:type="gramEnd"/>
            <w:r w:rsidRPr="00582F49">
              <w:rPr>
                <w:rFonts w:ascii="Times New Roman" w:hAnsi="Times New Roman" w:cs="Times New Roman"/>
                <w:sz w:val="20"/>
                <w:szCs w:val="20"/>
              </w:rPr>
              <w:t xml:space="preserve"> хранение осуществляется за счет Поставщика по согласованным сторонами тарифам. При этом право собственности на такую Продукцию к Покупателю не переходит.</w:t>
            </w:r>
          </w:p>
        </w:tc>
      </w:tr>
      <w:tr w:rsidR="00582F49" w:rsidRPr="00582F49" w14:paraId="024CFF71" w14:textId="77777777" w:rsidTr="00582F49">
        <w:tblPrEx>
          <w:tblCellMar>
            <w:top w:w="0" w:type="dxa"/>
            <w:left w:w="0" w:type="dxa"/>
            <w:bottom w:w="0" w:type="dxa"/>
            <w:right w:w="0" w:type="dxa"/>
          </w:tblCellMar>
        </w:tblPrEx>
        <w:trPr>
          <w:trHeight w:val="105"/>
        </w:trPr>
        <w:tc>
          <w:tcPr>
            <w:tcW w:w="133" w:type="dxa"/>
            <w:shd w:val="clear" w:color="FFFFFF" w:fill="auto"/>
            <w:vAlign w:val="bottom"/>
          </w:tcPr>
          <w:p w14:paraId="0DC5C2B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vAlign w:val="bottom"/>
          </w:tcPr>
          <w:p w14:paraId="76CBBCDF" w14:textId="77777777" w:rsidR="00582F49" w:rsidRPr="00582F49" w:rsidRDefault="00582F49" w:rsidP="00346CDE">
            <w:pPr>
              <w:jc w:val="center"/>
              <w:rPr>
                <w:rFonts w:ascii="Times New Roman" w:hAnsi="Times New Roman" w:cs="Times New Roman"/>
                <w:b/>
                <w:sz w:val="20"/>
                <w:szCs w:val="20"/>
              </w:rPr>
            </w:pPr>
          </w:p>
        </w:tc>
        <w:tc>
          <w:tcPr>
            <w:tcW w:w="2423" w:type="dxa"/>
            <w:gridSpan w:val="3"/>
            <w:shd w:val="clear" w:color="FFFFFF" w:fill="auto"/>
            <w:vAlign w:val="bottom"/>
          </w:tcPr>
          <w:p w14:paraId="0119A16A" w14:textId="77777777" w:rsidR="00582F49" w:rsidRPr="00582F49" w:rsidRDefault="00582F49" w:rsidP="00346CDE">
            <w:pPr>
              <w:rPr>
                <w:rFonts w:ascii="Times New Roman" w:hAnsi="Times New Roman" w:cs="Times New Roman"/>
                <w:sz w:val="20"/>
                <w:szCs w:val="20"/>
              </w:rPr>
            </w:pPr>
          </w:p>
        </w:tc>
        <w:tc>
          <w:tcPr>
            <w:tcW w:w="2282" w:type="dxa"/>
            <w:gridSpan w:val="2"/>
            <w:shd w:val="clear" w:color="FFFFFF" w:fill="auto"/>
            <w:vAlign w:val="bottom"/>
          </w:tcPr>
          <w:p w14:paraId="4F521049"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1A47A3E1" w14:textId="77777777" w:rsidR="00582F49" w:rsidRPr="00582F49" w:rsidRDefault="00582F49" w:rsidP="00346CDE">
            <w:pPr>
              <w:rPr>
                <w:rFonts w:ascii="Times New Roman" w:hAnsi="Times New Roman" w:cs="Times New Roman"/>
                <w:sz w:val="20"/>
                <w:szCs w:val="20"/>
              </w:rPr>
            </w:pPr>
          </w:p>
        </w:tc>
        <w:tc>
          <w:tcPr>
            <w:tcW w:w="2405" w:type="dxa"/>
            <w:shd w:val="clear" w:color="FFFFFF" w:fill="auto"/>
            <w:vAlign w:val="bottom"/>
          </w:tcPr>
          <w:p w14:paraId="4966A822" w14:textId="77777777" w:rsidR="00582F49" w:rsidRPr="00582F49" w:rsidRDefault="00582F49" w:rsidP="00346CDE">
            <w:pPr>
              <w:rPr>
                <w:rFonts w:ascii="Times New Roman" w:hAnsi="Times New Roman" w:cs="Times New Roman"/>
                <w:sz w:val="20"/>
                <w:szCs w:val="20"/>
              </w:rPr>
            </w:pPr>
          </w:p>
        </w:tc>
      </w:tr>
      <w:tr w:rsidR="00582F49" w:rsidRPr="00582F49" w14:paraId="6E656BC0"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5EF0326B"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3FCB1EB2"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5. ТАРА, УПАКОВКА И МАРКИРОВКА ПРОДУКЦИИ</w:t>
            </w:r>
          </w:p>
        </w:tc>
      </w:tr>
      <w:tr w:rsidR="00582F49" w:rsidRPr="00582F49" w14:paraId="36216153"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43E3A3D4"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F10D841"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5.1.</w:t>
            </w:r>
          </w:p>
        </w:tc>
        <w:tc>
          <w:tcPr>
            <w:tcW w:w="8796" w:type="dxa"/>
            <w:gridSpan w:val="8"/>
            <w:shd w:val="clear" w:color="FFFFFF" w:fill="auto"/>
            <w:vAlign w:val="bottom"/>
          </w:tcPr>
          <w:p w14:paraId="1445001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Продукция должна отгружаться Поставщиком в таре и (или) упаковке, соответствующей характеру поставляемой Продукции. При этом упаковка должна обеспечивать полную сохранность продукции от всякого рода повреждений и порчи при ее перевозке и длительном хранении.</w:t>
            </w:r>
          </w:p>
        </w:tc>
      </w:tr>
      <w:tr w:rsidR="00582F49" w:rsidRPr="00582F49" w14:paraId="5398DF93"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399F875E"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3818EF4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5.2.</w:t>
            </w:r>
          </w:p>
        </w:tc>
        <w:tc>
          <w:tcPr>
            <w:tcW w:w="8796" w:type="dxa"/>
            <w:gridSpan w:val="8"/>
            <w:shd w:val="clear" w:color="FFFFFF" w:fill="auto"/>
            <w:vAlign w:val="bottom"/>
          </w:tcPr>
          <w:p w14:paraId="2FA121C2"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если по своему характеру Продукция не требует затаривания и (или) упаковки, Поставщик отгружает ее без затаривания и (или) упаковки. Необходимая маркировка в данном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наносится непосредственно на Продукцию.</w:t>
            </w:r>
          </w:p>
        </w:tc>
      </w:tr>
      <w:tr w:rsidR="00582F49" w:rsidRPr="00582F49" w14:paraId="6905801F" w14:textId="77777777" w:rsidTr="00582F49">
        <w:tblPrEx>
          <w:tblCellMar>
            <w:top w:w="0" w:type="dxa"/>
            <w:left w:w="0" w:type="dxa"/>
            <w:bottom w:w="0" w:type="dxa"/>
            <w:right w:w="0" w:type="dxa"/>
          </w:tblCellMar>
        </w:tblPrEx>
        <w:trPr>
          <w:trHeight w:val="120"/>
        </w:trPr>
        <w:tc>
          <w:tcPr>
            <w:tcW w:w="133" w:type="dxa"/>
            <w:shd w:val="clear" w:color="FFFFFF" w:fill="auto"/>
            <w:vAlign w:val="bottom"/>
          </w:tcPr>
          <w:p w14:paraId="2AC5EAE9" w14:textId="77777777" w:rsidR="00582F49" w:rsidRPr="00582F49" w:rsidRDefault="00582F49" w:rsidP="00346CDE">
            <w:pPr>
              <w:rPr>
                <w:rFonts w:ascii="Times New Roman" w:hAnsi="Times New Roman" w:cs="Times New Roman"/>
                <w:sz w:val="20"/>
                <w:szCs w:val="20"/>
              </w:rPr>
            </w:pPr>
          </w:p>
        </w:tc>
        <w:tc>
          <w:tcPr>
            <w:tcW w:w="426" w:type="dxa"/>
            <w:shd w:val="clear" w:color="FFFFFF" w:fill="auto"/>
            <w:vAlign w:val="bottom"/>
          </w:tcPr>
          <w:p w14:paraId="05D1C4B0" w14:textId="77777777" w:rsidR="00582F49" w:rsidRPr="00582F49" w:rsidRDefault="00582F49" w:rsidP="00346CDE">
            <w:pPr>
              <w:jc w:val="center"/>
              <w:rPr>
                <w:rFonts w:ascii="Times New Roman" w:hAnsi="Times New Roman" w:cs="Times New Roman"/>
                <w:b/>
                <w:sz w:val="20"/>
                <w:szCs w:val="20"/>
              </w:rPr>
            </w:pPr>
          </w:p>
        </w:tc>
        <w:tc>
          <w:tcPr>
            <w:tcW w:w="2423" w:type="dxa"/>
            <w:gridSpan w:val="3"/>
            <w:shd w:val="clear" w:color="FFFFFF" w:fill="auto"/>
            <w:vAlign w:val="bottom"/>
          </w:tcPr>
          <w:p w14:paraId="5B7357D2" w14:textId="77777777" w:rsidR="00582F49" w:rsidRPr="00582F49" w:rsidRDefault="00582F49" w:rsidP="00346CDE">
            <w:pPr>
              <w:rPr>
                <w:rFonts w:ascii="Times New Roman" w:hAnsi="Times New Roman" w:cs="Times New Roman"/>
                <w:sz w:val="20"/>
                <w:szCs w:val="20"/>
              </w:rPr>
            </w:pPr>
          </w:p>
        </w:tc>
        <w:tc>
          <w:tcPr>
            <w:tcW w:w="2282" w:type="dxa"/>
            <w:gridSpan w:val="2"/>
            <w:shd w:val="clear" w:color="FFFFFF" w:fill="auto"/>
            <w:vAlign w:val="bottom"/>
          </w:tcPr>
          <w:p w14:paraId="72FD02DB"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6F637727" w14:textId="77777777" w:rsidR="00582F49" w:rsidRPr="00582F49" w:rsidRDefault="00582F49" w:rsidP="00346CDE">
            <w:pPr>
              <w:rPr>
                <w:rFonts w:ascii="Times New Roman" w:hAnsi="Times New Roman" w:cs="Times New Roman"/>
                <w:sz w:val="20"/>
                <w:szCs w:val="20"/>
              </w:rPr>
            </w:pPr>
          </w:p>
        </w:tc>
        <w:tc>
          <w:tcPr>
            <w:tcW w:w="2405" w:type="dxa"/>
            <w:shd w:val="clear" w:color="FFFFFF" w:fill="auto"/>
            <w:vAlign w:val="bottom"/>
          </w:tcPr>
          <w:p w14:paraId="55DF0D13" w14:textId="77777777" w:rsidR="00582F49" w:rsidRPr="00582F49" w:rsidRDefault="00582F49" w:rsidP="00346CDE">
            <w:pPr>
              <w:rPr>
                <w:rFonts w:ascii="Times New Roman" w:hAnsi="Times New Roman" w:cs="Times New Roman"/>
                <w:sz w:val="20"/>
                <w:szCs w:val="20"/>
              </w:rPr>
            </w:pPr>
          </w:p>
        </w:tc>
      </w:tr>
      <w:tr w:rsidR="00582F49" w:rsidRPr="00582F49" w14:paraId="5623FD76"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13110686"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0F33ED51"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6. ОТВЕТСТВЕННОСТЬ СТОРОН</w:t>
            </w:r>
          </w:p>
        </w:tc>
      </w:tr>
      <w:tr w:rsidR="00582F49" w:rsidRPr="00582F49" w14:paraId="31496127"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3DBF8B2F"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84B527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6.1.</w:t>
            </w:r>
          </w:p>
        </w:tc>
        <w:tc>
          <w:tcPr>
            <w:tcW w:w="8796" w:type="dxa"/>
            <w:gridSpan w:val="8"/>
            <w:shd w:val="clear" w:color="FFFFFF" w:fill="auto"/>
            <w:vAlign w:val="bottom"/>
          </w:tcPr>
          <w:p w14:paraId="7CA717CF"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Стороны несут взаимную ответственность за ненадлежащее исполнение договорных обязательств, причиненные сторонами друг другу убытки возмещаются в полном </w:t>
            </w:r>
            <w:proofErr w:type="gramStart"/>
            <w:r w:rsidRPr="00582F49">
              <w:rPr>
                <w:rFonts w:ascii="Times New Roman" w:hAnsi="Times New Roman" w:cs="Times New Roman"/>
                <w:sz w:val="20"/>
                <w:szCs w:val="20"/>
              </w:rPr>
              <w:t>объеме</w:t>
            </w:r>
            <w:proofErr w:type="gramEnd"/>
            <w:r w:rsidRPr="00582F49">
              <w:rPr>
                <w:rFonts w:ascii="Times New Roman" w:hAnsi="Times New Roman" w:cs="Times New Roman"/>
                <w:sz w:val="20"/>
                <w:szCs w:val="20"/>
              </w:rPr>
              <w:t xml:space="preserve"> в порядке, предусмотренном действующим гражданским законодательством Российской Федерации независимо от уплаты пеней и штрафов.</w:t>
            </w:r>
          </w:p>
        </w:tc>
      </w:tr>
      <w:tr w:rsidR="00582F49" w:rsidRPr="00582F49" w14:paraId="10FA2DC2"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6720DFDF"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3394B85"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6.2.</w:t>
            </w:r>
          </w:p>
        </w:tc>
        <w:tc>
          <w:tcPr>
            <w:tcW w:w="8796" w:type="dxa"/>
            <w:gridSpan w:val="8"/>
            <w:shd w:val="clear" w:color="FFFFFF" w:fill="auto"/>
            <w:vAlign w:val="bottom"/>
          </w:tcPr>
          <w:p w14:paraId="78132187"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За просрочку поставки, Покупатель имеет право взыскать с Поставщика пеню в размере 0,3% от </w:t>
            </w:r>
            <w:proofErr w:type="gramStart"/>
            <w:r w:rsidRPr="00582F49">
              <w:rPr>
                <w:rFonts w:ascii="Times New Roman" w:hAnsi="Times New Roman" w:cs="Times New Roman"/>
                <w:sz w:val="20"/>
                <w:szCs w:val="20"/>
              </w:rPr>
              <w:t>стоимости</w:t>
            </w:r>
            <w:proofErr w:type="gramEnd"/>
            <w:r w:rsidRPr="00582F49">
              <w:rPr>
                <w:rFonts w:ascii="Times New Roman" w:hAnsi="Times New Roman" w:cs="Times New Roman"/>
                <w:sz w:val="20"/>
                <w:szCs w:val="20"/>
              </w:rPr>
              <w:t xml:space="preserve"> не поставленной в срок Продукции за каждый день просрочки, но не более 10% (Десяти процентов) от стоимости несвоевременно поставленной Продукции.</w:t>
            </w:r>
          </w:p>
        </w:tc>
      </w:tr>
      <w:tr w:rsidR="00582F49" w:rsidRPr="00582F49" w14:paraId="1BF41BAD"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68BA2CBD"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4953308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6.3.</w:t>
            </w:r>
          </w:p>
        </w:tc>
        <w:tc>
          <w:tcPr>
            <w:tcW w:w="8796" w:type="dxa"/>
            <w:gridSpan w:val="8"/>
            <w:shd w:val="clear" w:color="FFFFFF" w:fill="auto"/>
            <w:vAlign w:val="bottom"/>
          </w:tcPr>
          <w:p w14:paraId="17791A56"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За просрочку оплаты, Поставщик вправе взыскать с Покупателя пеню в </w:t>
            </w:r>
            <w:proofErr w:type="gramStart"/>
            <w:r w:rsidRPr="00582F49">
              <w:rPr>
                <w:rFonts w:ascii="Times New Roman" w:hAnsi="Times New Roman" w:cs="Times New Roman"/>
                <w:sz w:val="20"/>
                <w:szCs w:val="20"/>
              </w:rPr>
              <w:t>размере</w:t>
            </w:r>
            <w:proofErr w:type="gramEnd"/>
            <w:r w:rsidRPr="00582F49">
              <w:rPr>
                <w:rFonts w:ascii="Times New Roman" w:hAnsi="Times New Roman" w:cs="Times New Roman"/>
                <w:sz w:val="20"/>
                <w:szCs w:val="20"/>
              </w:rPr>
              <w:t xml:space="preserve"> 0,3% от суммы просроченного платежа за каждый день просрочки оплаты, в </w:t>
            </w:r>
            <w:proofErr w:type="spellStart"/>
            <w:r w:rsidRPr="00582F49">
              <w:rPr>
                <w:rFonts w:ascii="Times New Roman" w:hAnsi="Times New Roman" w:cs="Times New Roman"/>
                <w:sz w:val="20"/>
                <w:szCs w:val="20"/>
              </w:rPr>
              <w:t>т.ч</w:t>
            </w:r>
            <w:proofErr w:type="spellEnd"/>
            <w:r w:rsidRPr="00582F49">
              <w:rPr>
                <w:rFonts w:ascii="Times New Roman" w:hAnsi="Times New Roman" w:cs="Times New Roman"/>
                <w:sz w:val="20"/>
                <w:szCs w:val="20"/>
              </w:rPr>
              <w:t>. за просрочку совершения предварительной оплаты, но не более 10% (Десяти процентов) от неоплаченной в срок суммы.</w:t>
            </w:r>
          </w:p>
        </w:tc>
      </w:tr>
      <w:tr w:rsidR="00582F49" w:rsidRPr="00582F49" w14:paraId="62064D45"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7ED68BCB"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7BDE3A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6.4.</w:t>
            </w:r>
          </w:p>
        </w:tc>
        <w:tc>
          <w:tcPr>
            <w:tcW w:w="8796" w:type="dxa"/>
            <w:gridSpan w:val="8"/>
            <w:shd w:val="clear" w:color="FFFFFF" w:fill="auto"/>
            <w:vAlign w:val="bottom"/>
          </w:tcPr>
          <w:p w14:paraId="1AD46A7F"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несвоевременного принятия Продукции, Покупатель уплачивает Поставщику все связанные с таким несвоевременным принятием убытки, включая убытки, вытекающие из ответственности Поставщика перед третьими лицами за сверхнормативный простой.</w:t>
            </w:r>
          </w:p>
        </w:tc>
      </w:tr>
      <w:tr w:rsidR="00582F49" w:rsidRPr="00582F49" w14:paraId="7E55954E" w14:textId="77777777" w:rsidTr="00582F49">
        <w:tblPrEx>
          <w:tblCellMar>
            <w:top w:w="0" w:type="dxa"/>
            <w:left w:w="0" w:type="dxa"/>
            <w:bottom w:w="0" w:type="dxa"/>
            <w:right w:w="0" w:type="dxa"/>
          </w:tblCellMar>
        </w:tblPrEx>
        <w:trPr>
          <w:trHeight w:val="120"/>
        </w:trPr>
        <w:tc>
          <w:tcPr>
            <w:tcW w:w="133" w:type="dxa"/>
            <w:shd w:val="clear" w:color="FFFFFF" w:fill="auto"/>
            <w:vAlign w:val="bottom"/>
          </w:tcPr>
          <w:p w14:paraId="26CF46AE" w14:textId="77777777" w:rsidR="00582F49" w:rsidRPr="00582F49" w:rsidRDefault="00582F49" w:rsidP="00346CDE">
            <w:pPr>
              <w:rPr>
                <w:rFonts w:ascii="Times New Roman" w:hAnsi="Times New Roman" w:cs="Times New Roman"/>
                <w:sz w:val="20"/>
                <w:szCs w:val="20"/>
              </w:rPr>
            </w:pPr>
          </w:p>
        </w:tc>
        <w:tc>
          <w:tcPr>
            <w:tcW w:w="426" w:type="dxa"/>
            <w:shd w:val="clear" w:color="FFFFFF" w:fill="auto"/>
            <w:vAlign w:val="bottom"/>
          </w:tcPr>
          <w:p w14:paraId="78D7494A" w14:textId="77777777" w:rsidR="00582F49" w:rsidRPr="00582F49" w:rsidRDefault="00582F49" w:rsidP="00346CDE">
            <w:pPr>
              <w:jc w:val="center"/>
              <w:rPr>
                <w:rFonts w:ascii="Times New Roman" w:hAnsi="Times New Roman" w:cs="Times New Roman"/>
                <w:b/>
                <w:sz w:val="20"/>
                <w:szCs w:val="20"/>
              </w:rPr>
            </w:pPr>
          </w:p>
        </w:tc>
        <w:tc>
          <w:tcPr>
            <w:tcW w:w="2423" w:type="dxa"/>
            <w:gridSpan w:val="3"/>
            <w:shd w:val="clear" w:color="FFFFFF" w:fill="auto"/>
            <w:vAlign w:val="bottom"/>
          </w:tcPr>
          <w:p w14:paraId="7623920B" w14:textId="77777777" w:rsidR="00582F49" w:rsidRPr="00582F49" w:rsidRDefault="00582F49" w:rsidP="00346CDE">
            <w:pPr>
              <w:rPr>
                <w:rFonts w:ascii="Times New Roman" w:hAnsi="Times New Roman" w:cs="Times New Roman"/>
                <w:sz w:val="20"/>
                <w:szCs w:val="20"/>
              </w:rPr>
            </w:pPr>
          </w:p>
        </w:tc>
        <w:tc>
          <w:tcPr>
            <w:tcW w:w="2282" w:type="dxa"/>
            <w:gridSpan w:val="2"/>
            <w:shd w:val="clear" w:color="FFFFFF" w:fill="auto"/>
            <w:vAlign w:val="bottom"/>
          </w:tcPr>
          <w:p w14:paraId="4DA69B11"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0B97CABF" w14:textId="77777777" w:rsidR="00582F49" w:rsidRPr="00582F49" w:rsidRDefault="00582F49" w:rsidP="00346CDE">
            <w:pPr>
              <w:rPr>
                <w:rFonts w:ascii="Times New Roman" w:hAnsi="Times New Roman" w:cs="Times New Roman"/>
                <w:sz w:val="20"/>
                <w:szCs w:val="20"/>
              </w:rPr>
            </w:pPr>
          </w:p>
        </w:tc>
        <w:tc>
          <w:tcPr>
            <w:tcW w:w="2405" w:type="dxa"/>
            <w:shd w:val="clear" w:color="FFFFFF" w:fill="auto"/>
            <w:vAlign w:val="bottom"/>
          </w:tcPr>
          <w:p w14:paraId="5949C69F" w14:textId="77777777" w:rsidR="00582F49" w:rsidRPr="00582F49" w:rsidRDefault="00582F49" w:rsidP="00346CDE">
            <w:pPr>
              <w:rPr>
                <w:rFonts w:ascii="Times New Roman" w:hAnsi="Times New Roman" w:cs="Times New Roman"/>
                <w:sz w:val="20"/>
                <w:szCs w:val="20"/>
              </w:rPr>
            </w:pPr>
          </w:p>
        </w:tc>
      </w:tr>
      <w:tr w:rsidR="00582F49" w:rsidRPr="00582F49" w14:paraId="124D4494"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344DBF7B"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25B7ABF9"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7. ФОРС-МАЖОР</w:t>
            </w:r>
          </w:p>
        </w:tc>
      </w:tr>
      <w:tr w:rsidR="00582F49" w:rsidRPr="00582F49" w14:paraId="77D5B97F"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394CA26E"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4C00266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7.1.</w:t>
            </w:r>
          </w:p>
        </w:tc>
        <w:tc>
          <w:tcPr>
            <w:tcW w:w="8796" w:type="dxa"/>
            <w:gridSpan w:val="8"/>
            <w:shd w:val="clear" w:color="FFFFFF" w:fill="auto"/>
            <w:vAlign w:val="bottom"/>
          </w:tcPr>
          <w:p w14:paraId="3CCF4D50" w14:textId="77777777" w:rsidR="00582F49" w:rsidRPr="00582F49" w:rsidRDefault="00582F49" w:rsidP="00346CDE">
            <w:pPr>
              <w:jc w:val="both"/>
              <w:rPr>
                <w:rFonts w:ascii="Times New Roman" w:hAnsi="Times New Roman" w:cs="Times New Roman"/>
                <w:sz w:val="20"/>
                <w:szCs w:val="20"/>
              </w:rPr>
            </w:pPr>
            <w:proofErr w:type="gramStart"/>
            <w:r w:rsidRPr="00582F49">
              <w:rPr>
                <w:rFonts w:ascii="Times New Roman" w:hAnsi="Times New Roman" w:cs="Times New Roman"/>
                <w:sz w:val="20"/>
                <w:szCs w:val="20"/>
              </w:rPr>
              <w:t>В случае если исполнение обязательства невозможно вследствие непреодолимой силы (землетрясение, наводнение, пожар, военные действия, массовые заболевания (эпидемии), запретительные акты государственных органов (ограничение перевозок на определенных направлениях), аварии и т.п.), то срок исполнения обязательств продлевается соответствующим образом на время указанных обстоятельств.</w:t>
            </w:r>
            <w:proofErr w:type="gramEnd"/>
          </w:p>
        </w:tc>
      </w:tr>
      <w:tr w:rsidR="00582F49" w:rsidRPr="00582F49" w14:paraId="4553D9D9"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5D3A2942"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1B4DA70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7.2.</w:t>
            </w:r>
          </w:p>
        </w:tc>
        <w:tc>
          <w:tcPr>
            <w:tcW w:w="8796" w:type="dxa"/>
            <w:gridSpan w:val="8"/>
            <w:shd w:val="clear" w:color="FFFFFF" w:fill="auto"/>
            <w:vAlign w:val="bottom"/>
          </w:tcPr>
          <w:p w14:paraId="0D0CF65C"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Сторона, которая не в </w:t>
            </w:r>
            <w:proofErr w:type="gramStart"/>
            <w:r w:rsidRPr="00582F49">
              <w:rPr>
                <w:rFonts w:ascii="Times New Roman" w:hAnsi="Times New Roman" w:cs="Times New Roman"/>
                <w:sz w:val="20"/>
                <w:szCs w:val="20"/>
              </w:rPr>
              <w:t>состоянии</w:t>
            </w:r>
            <w:proofErr w:type="gramEnd"/>
            <w:r w:rsidRPr="00582F49">
              <w:rPr>
                <w:rFonts w:ascii="Times New Roman" w:hAnsi="Times New Roman" w:cs="Times New Roman"/>
                <w:sz w:val="20"/>
                <w:szCs w:val="20"/>
              </w:rPr>
              <w:t xml:space="preserve"> выполнить свои обязательства вследствие непреодолимой силы, должна в письменной форме незамедлительно уведомить другую сторону о начале, ожидаемом сроке действия и прекращения указанных обстоятельств. Факты, содержащиеся в </w:t>
            </w:r>
            <w:proofErr w:type="gramStart"/>
            <w:r w:rsidRPr="00582F49">
              <w:rPr>
                <w:rFonts w:ascii="Times New Roman" w:hAnsi="Times New Roman" w:cs="Times New Roman"/>
                <w:sz w:val="20"/>
                <w:szCs w:val="20"/>
              </w:rPr>
              <w:t>уведомлении</w:t>
            </w:r>
            <w:proofErr w:type="gramEnd"/>
            <w:r w:rsidRPr="00582F49">
              <w:rPr>
                <w:rFonts w:ascii="Times New Roman" w:hAnsi="Times New Roman" w:cs="Times New Roman"/>
                <w:sz w:val="20"/>
                <w:szCs w:val="20"/>
              </w:rPr>
              <w:t>, должны быть подтверждены Торговой Палатой или другой компетентной организацией соответствующей стороны. Не уведомление или несвоевременное уведомление лишает виновную сторону права на освобождение от обязатель</w:t>
            </w:r>
            <w:proofErr w:type="gramStart"/>
            <w:r w:rsidRPr="00582F49">
              <w:rPr>
                <w:rFonts w:ascii="Times New Roman" w:hAnsi="Times New Roman" w:cs="Times New Roman"/>
                <w:sz w:val="20"/>
                <w:szCs w:val="20"/>
              </w:rPr>
              <w:t>ств всл</w:t>
            </w:r>
            <w:proofErr w:type="gramEnd"/>
            <w:r w:rsidRPr="00582F49">
              <w:rPr>
                <w:rFonts w:ascii="Times New Roman" w:hAnsi="Times New Roman" w:cs="Times New Roman"/>
                <w:sz w:val="20"/>
                <w:szCs w:val="20"/>
              </w:rPr>
              <w:t>едствие непреодолимой силы.</w:t>
            </w:r>
          </w:p>
        </w:tc>
      </w:tr>
      <w:tr w:rsidR="00582F49" w:rsidRPr="00582F49" w14:paraId="1882A75A" w14:textId="77777777" w:rsidTr="00582F49">
        <w:tblPrEx>
          <w:tblCellMar>
            <w:top w:w="0" w:type="dxa"/>
            <w:left w:w="0" w:type="dxa"/>
            <w:bottom w:w="0" w:type="dxa"/>
            <w:right w:w="0" w:type="dxa"/>
          </w:tblCellMar>
        </w:tblPrEx>
        <w:trPr>
          <w:trHeight w:val="105"/>
        </w:trPr>
        <w:tc>
          <w:tcPr>
            <w:tcW w:w="133" w:type="dxa"/>
            <w:shd w:val="clear" w:color="FFFFFF" w:fill="auto"/>
            <w:vAlign w:val="bottom"/>
          </w:tcPr>
          <w:p w14:paraId="3CD93D0A" w14:textId="77777777" w:rsidR="00582F49" w:rsidRPr="00582F49" w:rsidRDefault="00582F49" w:rsidP="00346CDE">
            <w:pPr>
              <w:rPr>
                <w:rFonts w:ascii="Times New Roman" w:hAnsi="Times New Roman" w:cs="Times New Roman"/>
                <w:sz w:val="20"/>
                <w:szCs w:val="20"/>
              </w:rPr>
            </w:pPr>
          </w:p>
        </w:tc>
        <w:tc>
          <w:tcPr>
            <w:tcW w:w="426" w:type="dxa"/>
            <w:shd w:val="clear" w:color="FFFFFF" w:fill="auto"/>
            <w:vAlign w:val="bottom"/>
          </w:tcPr>
          <w:p w14:paraId="75076EFD" w14:textId="77777777" w:rsidR="00582F49" w:rsidRPr="00582F49" w:rsidRDefault="00582F49" w:rsidP="00346CDE">
            <w:pPr>
              <w:jc w:val="center"/>
              <w:rPr>
                <w:rFonts w:ascii="Times New Roman" w:hAnsi="Times New Roman" w:cs="Times New Roman"/>
                <w:b/>
                <w:sz w:val="20"/>
                <w:szCs w:val="20"/>
              </w:rPr>
            </w:pPr>
          </w:p>
        </w:tc>
        <w:tc>
          <w:tcPr>
            <w:tcW w:w="2423" w:type="dxa"/>
            <w:gridSpan w:val="3"/>
            <w:shd w:val="clear" w:color="FFFFFF" w:fill="auto"/>
            <w:vAlign w:val="bottom"/>
          </w:tcPr>
          <w:p w14:paraId="3939CF41" w14:textId="77777777" w:rsidR="00582F49" w:rsidRPr="00582F49" w:rsidRDefault="00582F49" w:rsidP="00346CDE">
            <w:pPr>
              <w:rPr>
                <w:rFonts w:ascii="Times New Roman" w:hAnsi="Times New Roman" w:cs="Times New Roman"/>
                <w:sz w:val="20"/>
                <w:szCs w:val="20"/>
              </w:rPr>
            </w:pPr>
          </w:p>
        </w:tc>
        <w:tc>
          <w:tcPr>
            <w:tcW w:w="2282" w:type="dxa"/>
            <w:gridSpan w:val="2"/>
            <w:shd w:val="clear" w:color="FFFFFF" w:fill="auto"/>
            <w:vAlign w:val="bottom"/>
          </w:tcPr>
          <w:p w14:paraId="79D0C74D"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597ADB3E" w14:textId="77777777" w:rsidR="00582F49" w:rsidRPr="00582F49" w:rsidRDefault="00582F49" w:rsidP="00346CDE">
            <w:pPr>
              <w:rPr>
                <w:rFonts w:ascii="Times New Roman" w:hAnsi="Times New Roman" w:cs="Times New Roman"/>
                <w:sz w:val="20"/>
                <w:szCs w:val="20"/>
              </w:rPr>
            </w:pPr>
          </w:p>
        </w:tc>
        <w:tc>
          <w:tcPr>
            <w:tcW w:w="2405" w:type="dxa"/>
            <w:shd w:val="clear" w:color="FFFFFF" w:fill="auto"/>
            <w:vAlign w:val="bottom"/>
          </w:tcPr>
          <w:p w14:paraId="5939C68B" w14:textId="77777777" w:rsidR="00582F49" w:rsidRPr="00582F49" w:rsidRDefault="00582F49" w:rsidP="00346CDE">
            <w:pPr>
              <w:rPr>
                <w:rFonts w:ascii="Times New Roman" w:hAnsi="Times New Roman" w:cs="Times New Roman"/>
                <w:sz w:val="20"/>
                <w:szCs w:val="20"/>
              </w:rPr>
            </w:pPr>
          </w:p>
        </w:tc>
      </w:tr>
      <w:tr w:rsidR="00582F49" w:rsidRPr="00582F49" w14:paraId="22918717"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675AEDE7"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26659854"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8. ЗАКЛЮЧИТЕЛЬНЫЕ ПОЛОЖЕНИЯ</w:t>
            </w:r>
          </w:p>
        </w:tc>
      </w:tr>
      <w:tr w:rsidR="00582F49" w:rsidRPr="00582F49" w14:paraId="35E5D628"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43F83627"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244243D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8.1.</w:t>
            </w:r>
          </w:p>
        </w:tc>
        <w:tc>
          <w:tcPr>
            <w:tcW w:w="8796" w:type="dxa"/>
            <w:gridSpan w:val="8"/>
            <w:shd w:val="clear" w:color="FFFFFF" w:fill="auto"/>
            <w:vAlign w:val="bottom"/>
          </w:tcPr>
          <w:p w14:paraId="1D32835A"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Договор </w:t>
            </w:r>
            <w:proofErr w:type="gramStart"/>
            <w:r w:rsidRPr="00582F49">
              <w:rPr>
                <w:rFonts w:ascii="Times New Roman" w:hAnsi="Times New Roman" w:cs="Times New Roman"/>
                <w:sz w:val="20"/>
                <w:szCs w:val="20"/>
              </w:rPr>
              <w:t>вступает в силу с момента подписания его обеими сторонами и действует</w:t>
            </w:r>
            <w:proofErr w:type="gramEnd"/>
            <w:r w:rsidRPr="00582F49">
              <w:rPr>
                <w:rFonts w:ascii="Times New Roman" w:hAnsi="Times New Roman" w:cs="Times New Roman"/>
                <w:sz w:val="20"/>
                <w:szCs w:val="20"/>
              </w:rPr>
              <w:t xml:space="preserve"> до 31 декабря 2023 г., а в части расчетов – до полного выполнения сторонами своих обязательств. Договор ежегодно </w:t>
            </w:r>
            <w:r w:rsidRPr="00582F49">
              <w:rPr>
                <w:rFonts w:ascii="Times New Roman" w:hAnsi="Times New Roman" w:cs="Times New Roman"/>
                <w:sz w:val="20"/>
                <w:szCs w:val="20"/>
              </w:rPr>
              <w:lastRenderedPageBreak/>
              <w:t xml:space="preserve">автоматически пролонгируется на каждый следующий календарный год, если не </w:t>
            </w:r>
            <w:proofErr w:type="gramStart"/>
            <w:r w:rsidRPr="00582F49">
              <w:rPr>
                <w:rFonts w:ascii="Times New Roman" w:hAnsi="Times New Roman" w:cs="Times New Roman"/>
                <w:sz w:val="20"/>
                <w:szCs w:val="20"/>
              </w:rPr>
              <w:t>позднее</w:t>
            </w:r>
            <w:proofErr w:type="gramEnd"/>
            <w:r w:rsidRPr="00582F49">
              <w:rPr>
                <w:rFonts w:ascii="Times New Roman" w:hAnsi="Times New Roman" w:cs="Times New Roman"/>
                <w:sz w:val="20"/>
                <w:szCs w:val="20"/>
              </w:rPr>
              <w:t xml:space="preserve"> чем за 30 (тридцать) дней до истечения срока его действия  ни одна из сторон не заявит письменно о своем намерении его расторгнуть.</w:t>
            </w:r>
          </w:p>
        </w:tc>
      </w:tr>
      <w:tr w:rsidR="00582F49" w:rsidRPr="00582F49" w14:paraId="5D36DF6B"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4D559ACA"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820248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8.2.</w:t>
            </w:r>
          </w:p>
        </w:tc>
        <w:tc>
          <w:tcPr>
            <w:tcW w:w="8796" w:type="dxa"/>
            <w:gridSpan w:val="8"/>
            <w:shd w:val="clear" w:color="FFFFFF" w:fill="auto"/>
            <w:vAlign w:val="bottom"/>
          </w:tcPr>
          <w:p w14:paraId="34272804"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Договор, все изменения и дополнения оформляются сторонами в письменном </w:t>
            </w:r>
            <w:proofErr w:type="gramStart"/>
            <w:r w:rsidRPr="00582F49">
              <w:rPr>
                <w:rFonts w:ascii="Times New Roman" w:hAnsi="Times New Roman" w:cs="Times New Roman"/>
                <w:sz w:val="20"/>
                <w:szCs w:val="20"/>
              </w:rPr>
              <w:t>виде</w:t>
            </w:r>
            <w:proofErr w:type="gramEnd"/>
            <w:r w:rsidRPr="00582F49">
              <w:rPr>
                <w:rFonts w:ascii="Times New Roman" w:hAnsi="Times New Roman" w:cs="Times New Roman"/>
                <w:sz w:val="20"/>
                <w:szCs w:val="20"/>
              </w:rPr>
              <w:t>. При этом стороны допускают факсимильное воспроизведение подписи уполномоченных лиц и печатей сторон с последующим обязательным обменом подлинными экземплярами посредствам почты.</w:t>
            </w:r>
          </w:p>
        </w:tc>
      </w:tr>
      <w:tr w:rsidR="00582F49" w:rsidRPr="00582F49" w14:paraId="4E79AEA9"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1D25EE0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53295A6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8.3.</w:t>
            </w:r>
          </w:p>
        </w:tc>
        <w:tc>
          <w:tcPr>
            <w:tcW w:w="8796" w:type="dxa"/>
            <w:gridSpan w:val="8"/>
            <w:shd w:val="clear" w:color="FFFFFF" w:fill="auto"/>
            <w:vAlign w:val="bottom"/>
          </w:tcPr>
          <w:p w14:paraId="747F30A2"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Договор, счета-спецификации к Договору, направленные при помощи факсимильной, электронной связи, </w:t>
            </w:r>
            <w:proofErr w:type="gramStart"/>
            <w:r w:rsidRPr="00582F49">
              <w:rPr>
                <w:rFonts w:ascii="Times New Roman" w:hAnsi="Times New Roman" w:cs="Times New Roman"/>
                <w:sz w:val="20"/>
                <w:szCs w:val="20"/>
              </w:rPr>
              <w:t>признаются Сторонами действительными и имеют</w:t>
            </w:r>
            <w:proofErr w:type="gramEnd"/>
            <w:r w:rsidRPr="00582F49">
              <w:rPr>
                <w:rFonts w:ascii="Times New Roman" w:hAnsi="Times New Roman" w:cs="Times New Roman"/>
                <w:sz w:val="20"/>
                <w:szCs w:val="20"/>
              </w:rPr>
              <w:t xml:space="preserve"> юридическую силу до предоставления оригиналов. Оригиналом договора может признаваться договор с электронно-цифровыми подписями.</w:t>
            </w:r>
          </w:p>
        </w:tc>
      </w:tr>
      <w:tr w:rsidR="00582F49" w:rsidRPr="00582F49" w14:paraId="00077A02"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2D2E7452"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A3128FB"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8.4.</w:t>
            </w:r>
          </w:p>
        </w:tc>
        <w:tc>
          <w:tcPr>
            <w:tcW w:w="8796" w:type="dxa"/>
            <w:gridSpan w:val="8"/>
            <w:shd w:val="clear" w:color="FFFFFF" w:fill="auto"/>
            <w:vAlign w:val="bottom"/>
          </w:tcPr>
          <w:p w14:paraId="7AFE120D"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Расторжение Договора допускается по соглашению сторон или по инициативе одной из Сторон в случае нарушения другой Стороной денежных условий Договора, если такое нарушение не было устранено в течение 10 дней </w:t>
            </w:r>
            <w:proofErr w:type="gramStart"/>
            <w:r w:rsidRPr="00582F49">
              <w:rPr>
                <w:rFonts w:ascii="Times New Roman" w:hAnsi="Times New Roman" w:cs="Times New Roman"/>
                <w:sz w:val="20"/>
                <w:szCs w:val="20"/>
              </w:rPr>
              <w:t>с даты получения</w:t>
            </w:r>
            <w:proofErr w:type="gramEnd"/>
            <w:r w:rsidRPr="00582F49">
              <w:rPr>
                <w:rFonts w:ascii="Times New Roman" w:hAnsi="Times New Roman" w:cs="Times New Roman"/>
                <w:sz w:val="20"/>
                <w:szCs w:val="20"/>
              </w:rPr>
              <w:t xml:space="preserve"> письменного уведомления с требованием об устранении такого нарушения.</w:t>
            </w:r>
          </w:p>
        </w:tc>
      </w:tr>
      <w:tr w:rsidR="00582F49" w:rsidRPr="00582F49" w14:paraId="755F0054"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39E046D0"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C097A38"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8.5.</w:t>
            </w:r>
          </w:p>
        </w:tc>
        <w:tc>
          <w:tcPr>
            <w:tcW w:w="8796" w:type="dxa"/>
            <w:gridSpan w:val="8"/>
            <w:shd w:val="clear" w:color="FFFFFF" w:fill="auto"/>
            <w:vAlign w:val="bottom"/>
          </w:tcPr>
          <w:p w14:paraId="42A2A9F5"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Покупатель не вправе передать свои права и обязанности по Договору третьей стороне без письменного согласия Поставщика.</w:t>
            </w:r>
          </w:p>
        </w:tc>
      </w:tr>
      <w:tr w:rsidR="00582F49" w:rsidRPr="00582F49" w14:paraId="2EBAB3B4"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589C9F09"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B8DF42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8.6.</w:t>
            </w:r>
          </w:p>
        </w:tc>
        <w:tc>
          <w:tcPr>
            <w:tcW w:w="8796" w:type="dxa"/>
            <w:gridSpan w:val="8"/>
            <w:shd w:val="clear" w:color="FFFFFF" w:fill="auto"/>
            <w:vAlign w:val="bottom"/>
          </w:tcPr>
          <w:p w14:paraId="5FDCA534"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Если условиями Договора Покупателю будет предоставлена отсрочка оплаты за Продукцию, Покупатель обязуется предоставить Поставщику вместе с подписанием Договора и (или)  приложений к нему, но не позднее, чем за 10 (десять) календарных дней до отгрузки Продукции, надлежаще заверенные копии следующих документов (заверенных печатью и подписью руководителя Покупателя):</w:t>
            </w:r>
          </w:p>
        </w:tc>
      </w:tr>
      <w:tr w:rsidR="00582F49" w:rsidRPr="00582F49" w14:paraId="51174CF7"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4B8CC4E0"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2699FF6" w14:textId="77777777" w:rsidR="00582F49" w:rsidRPr="00582F49" w:rsidRDefault="00582F49" w:rsidP="00346CDE">
            <w:pPr>
              <w:rPr>
                <w:rFonts w:ascii="Times New Roman" w:hAnsi="Times New Roman" w:cs="Times New Roman"/>
                <w:b/>
                <w:sz w:val="20"/>
                <w:szCs w:val="20"/>
              </w:rPr>
            </w:pPr>
          </w:p>
        </w:tc>
        <w:tc>
          <w:tcPr>
            <w:tcW w:w="8796" w:type="dxa"/>
            <w:gridSpan w:val="8"/>
            <w:shd w:val="clear" w:color="FFFFFF" w:fill="auto"/>
            <w:vAlign w:val="bottom"/>
          </w:tcPr>
          <w:p w14:paraId="592A915C"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титульный лист и страницы устава;</w:t>
            </w:r>
            <w:r w:rsidRPr="00582F49">
              <w:rPr>
                <w:rFonts w:ascii="Times New Roman" w:hAnsi="Times New Roman" w:cs="Times New Roman"/>
                <w:sz w:val="20"/>
                <w:szCs w:val="20"/>
              </w:rPr>
              <w:br/>
              <w:t>– свидетельство о внесении записи в Единый государственный реестр юридических лиц;</w:t>
            </w:r>
            <w:r w:rsidRPr="00582F49">
              <w:rPr>
                <w:rFonts w:ascii="Times New Roman" w:hAnsi="Times New Roman" w:cs="Times New Roman"/>
                <w:sz w:val="20"/>
                <w:szCs w:val="20"/>
              </w:rPr>
              <w:br/>
              <w:t>– свидетельство о постановке на учет в налоговом органе;</w:t>
            </w:r>
            <w:r w:rsidRPr="00582F49">
              <w:rPr>
                <w:rFonts w:ascii="Times New Roman" w:hAnsi="Times New Roman" w:cs="Times New Roman"/>
                <w:sz w:val="20"/>
                <w:szCs w:val="20"/>
              </w:rPr>
              <w:br/>
              <w:t>– документы, подтверждающие полномочия лица, подписывающий Договор, приложения к нему и иные документы, формируемые в связи с исполнением Договора;</w:t>
            </w:r>
          </w:p>
        </w:tc>
      </w:tr>
      <w:tr w:rsidR="00582F49" w:rsidRPr="00582F49" w14:paraId="03E2C62A"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05F071B5"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446D54A" w14:textId="77777777" w:rsidR="00582F49" w:rsidRPr="00582F49" w:rsidRDefault="00582F49" w:rsidP="00346CDE">
            <w:pPr>
              <w:rPr>
                <w:rFonts w:ascii="Times New Roman" w:hAnsi="Times New Roman" w:cs="Times New Roman"/>
                <w:b/>
                <w:sz w:val="20"/>
                <w:szCs w:val="20"/>
              </w:rPr>
            </w:pPr>
          </w:p>
        </w:tc>
        <w:tc>
          <w:tcPr>
            <w:tcW w:w="8796" w:type="dxa"/>
            <w:gridSpan w:val="8"/>
            <w:shd w:val="clear" w:color="FFFFFF" w:fill="auto"/>
            <w:vAlign w:val="bottom"/>
          </w:tcPr>
          <w:p w14:paraId="5C715BFC"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выписка из ЕГРЮЛ не старше 1 (Одного) месяца до момента ее предоставления Поставщику;</w:t>
            </w:r>
            <w:r w:rsidRPr="00582F49">
              <w:rPr>
                <w:rFonts w:ascii="Times New Roman" w:hAnsi="Times New Roman" w:cs="Times New Roman"/>
                <w:sz w:val="20"/>
                <w:szCs w:val="20"/>
              </w:rPr>
              <w:br/>
              <w:t>– бухгалтерский баланс (форма № 1) и отчет о прибылях и убытках (форма № 2) на последнюю отчетную дату.</w:t>
            </w:r>
            <w:r w:rsidRPr="00582F49">
              <w:rPr>
                <w:rFonts w:ascii="Times New Roman" w:hAnsi="Times New Roman" w:cs="Times New Roman"/>
                <w:sz w:val="20"/>
                <w:szCs w:val="20"/>
              </w:rPr>
              <w:br/>
              <w:t xml:space="preserve">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xml:space="preserve"> несвоевременного представления (непредставления) указанных в настоящем пункте документов Поставщик вправе приостановить отгрузку Продукцию, в данном случае санкции, вытекающие из несвоевременной поставки Продукции, в отношении Поставщика не применяются.</w:t>
            </w:r>
          </w:p>
        </w:tc>
      </w:tr>
      <w:tr w:rsidR="00582F49" w:rsidRPr="00582F49" w14:paraId="6DC04774"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2DD8F726"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78E47F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8.7.</w:t>
            </w:r>
          </w:p>
        </w:tc>
        <w:tc>
          <w:tcPr>
            <w:tcW w:w="8796" w:type="dxa"/>
            <w:gridSpan w:val="8"/>
            <w:shd w:val="clear" w:color="FFFFFF" w:fill="auto"/>
            <w:vAlign w:val="bottom"/>
          </w:tcPr>
          <w:p w14:paraId="286CB74A" w14:textId="77777777" w:rsidR="00582F49" w:rsidRPr="00582F49" w:rsidRDefault="00582F49" w:rsidP="00346CDE">
            <w:pPr>
              <w:jc w:val="both"/>
              <w:rPr>
                <w:rFonts w:ascii="Times New Roman" w:hAnsi="Times New Roman" w:cs="Times New Roman"/>
                <w:sz w:val="20"/>
                <w:szCs w:val="20"/>
              </w:rPr>
            </w:pPr>
            <w:proofErr w:type="gramStart"/>
            <w:r w:rsidRPr="00582F49">
              <w:rPr>
                <w:rFonts w:ascii="Times New Roman" w:hAnsi="Times New Roman" w:cs="Times New Roman"/>
                <w:sz w:val="20"/>
                <w:szCs w:val="20"/>
              </w:rPr>
              <w:t>Поставщик вправе, уведомив Покупателя, приостановить исполнение своих обязательств по Договору (в одностороннем порядке изменить сроки исполнения обязательств) в следующих случаях:</w:t>
            </w:r>
            <w:r w:rsidRPr="00582F49">
              <w:rPr>
                <w:rFonts w:ascii="Times New Roman" w:hAnsi="Times New Roman" w:cs="Times New Roman"/>
                <w:sz w:val="20"/>
                <w:szCs w:val="20"/>
              </w:rPr>
              <w:br/>
              <w:t>– получена информация от налоговых и иных органов о недобросовестности Покупателя, о получении им необоснованной налоговой выгоды, уклонении от уплаты налогов и сборов;</w:t>
            </w:r>
            <w:r w:rsidRPr="00582F49">
              <w:rPr>
                <w:rFonts w:ascii="Times New Roman" w:hAnsi="Times New Roman" w:cs="Times New Roman"/>
                <w:sz w:val="20"/>
                <w:szCs w:val="20"/>
              </w:rPr>
              <w:br/>
              <w:t>– получена информация о возбуждении процедур банкротства в отношении Покупателя или публикации  сведений о его ликвидации.</w:t>
            </w:r>
            <w:proofErr w:type="gramEnd"/>
            <w:r w:rsidRPr="00582F49">
              <w:rPr>
                <w:rFonts w:ascii="Times New Roman" w:hAnsi="Times New Roman" w:cs="Times New Roman"/>
                <w:sz w:val="20"/>
                <w:szCs w:val="20"/>
              </w:rPr>
              <w:br/>
              <w:t>Покупатель в течение 10 дней с момента получения указанного уведомления обязан представить Поставщику мотивированный ответ с приложением документов, подтверждающих или опровергающих обоснованность вышеназванной информации. При непредставлении Покупателем соответствующих документов Поставщик вправе в одностороннем порядке отказаться от исполнения Договора, за исключением обязанности завершить денежные расчеты и возможности возобновление исполнения обязательств по Договору по письменному соглашению сторон. При этом возможно возобновление исполнения обязательств по Договору по письменному соглашению сторон.</w:t>
            </w:r>
          </w:p>
        </w:tc>
      </w:tr>
      <w:tr w:rsidR="00582F49" w:rsidRPr="00582F49" w14:paraId="494C8124"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0482287A"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1057830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8.8.</w:t>
            </w:r>
          </w:p>
        </w:tc>
        <w:tc>
          <w:tcPr>
            <w:tcW w:w="8796" w:type="dxa"/>
            <w:gridSpan w:val="8"/>
            <w:shd w:val="clear" w:color="FFFFFF" w:fill="auto"/>
            <w:vAlign w:val="bottom"/>
          </w:tcPr>
          <w:p w14:paraId="084B3C14"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В </w:t>
            </w:r>
            <w:proofErr w:type="gramStart"/>
            <w:r w:rsidRPr="00582F49">
              <w:rPr>
                <w:rFonts w:ascii="Times New Roman" w:hAnsi="Times New Roman" w:cs="Times New Roman"/>
                <w:sz w:val="20"/>
                <w:szCs w:val="20"/>
              </w:rPr>
              <w:t>случае</w:t>
            </w:r>
            <w:proofErr w:type="gramEnd"/>
            <w:r w:rsidRPr="00582F49">
              <w:rPr>
                <w:rFonts w:ascii="Times New Roman" w:hAnsi="Times New Roman" w:cs="Times New Roman"/>
                <w:sz w:val="20"/>
                <w:szCs w:val="20"/>
              </w:rPr>
              <w:t>, если согласие не будет достигнуто путем переговоров споры, возникающие в связи с исполнением Договора подлежат рассмотрению в Арбитражном суде города Москвы.</w:t>
            </w:r>
            <w:r w:rsidRPr="00582F49">
              <w:rPr>
                <w:rFonts w:ascii="Times New Roman" w:hAnsi="Times New Roman" w:cs="Times New Roman"/>
                <w:sz w:val="20"/>
                <w:szCs w:val="20"/>
              </w:rPr>
              <w:br/>
            </w:r>
          </w:p>
        </w:tc>
      </w:tr>
      <w:tr w:rsidR="00582F49" w:rsidRPr="00582F49" w14:paraId="19A125A0"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17030C8F"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B05928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8.9.</w:t>
            </w:r>
          </w:p>
        </w:tc>
        <w:tc>
          <w:tcPr>
            <w:tcW w:w="8796" w:type="dxa"/>
            <w:gridSpan w:val="8"/>
            <w:shd w:val="clear" w:color="FFFFFF" w:fill="auto"/>
            <w:vAlign w:val="bottom"/>
          </w:tcPr>
          <w:p w14:paraId="4FD42BCD"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Договор составлен в 2 (Двух) экземплярах, по 1 (Одному) для каждой из Сторон Договора.</w:t>
            </w:r>
          </w:p>
        </w:tc>
      </w:tr>
      <w:tr w:rsidR="00582F49" w:rsidRPr="00582F49" w14:paraId="2FC18373" w14:textId="77777777" w:rsidTr="00582F49">
        <w:tblPrEx>
          <w:tblCellMar>
            <w:top w:w="0" w:type="dxa"/>
            <w:left w:w="0" w:type="dxa"/>
            <w:bottom w:w="0" w:type="dxa"/>
            <w:right w:w="0" w:type="dxa"/>
          </w:tblCellMar>
        </w:tblPrEx>
        <w:trPr>
          <w:trHeight w:val="60"/>
        </w:trPr>
        <w:tc>
          <w:tcPr>
            <w:tcW w:w="133" w:type="dxa"/>
            <w:shd w:val="clear" w:color="FFFFFF" w:fill="auto"/>
            <w:vAlign w:val="bottom"/>
          </w:tcPr>
          <w:p w14:paraId="562D2FE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1E93CDB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8.10.</w:t>
            </w:r>
          </w:p>
        </w:tc>
        <w:tc>
          <w:tcPr>
            <w:tcW w:w="8796" w:type="dxa"/>
            <w:gridSpan w:val="8"/>
            <w:shd w:val="clear" w:color="FFFFFF" w:fill="auto"/>
            <w:vAlign w:val="bottom"/>
          </w:tcPr>
          <w:p w14:paraId="2748D28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Покупатель не возражает против получения </w:t>
            </w:r>
            <w:proofErr w:type="spellStart"/>
            <w:r w:rsidRPr="00582F49">
              <w:rPr>
                <w:rFonts w:ascii="Times New Roman" w:hAnsi="Times New Roman" w:cs="Times New Roman"/>
                <w:sz w:val="20"/>
                <w:szCs w:val="20"/>
              </w:rPr>
              <w:t>sms</w:t>
            </w:r>
            <w:proofErr w:type="spellEnd"/>
            <w:r w:rsidRPr="00582F49">
              <w:rPr>
                <w:rFonts w:ascii="Times New Roman" w:hAnsi="Times New Roman" w:cs="Times New Roman"/>
                <w:sz w:val="20"/>
                <w:szCs w:val="20"/>
              </w:rPr>
              <w:t>, e-</w:t>
            </w:r>
            <w:proofErr w:type="spellStart"/>
            <w:r w:rsidRPr="00582F49">
              <w:rPr>
                <w:rFonts w:ascii="Times New Roman" w:hAnsi="Times New Roman" w:cs="Times New Roman"/>
                <w:sz w:val="20"/>
                <w:szCs w:val="20"/>
              </w:rPr>
              <w:t>mail</w:t>
            </w:r>
            <w:proofErr w:type="spellEnd"/>
            <w:r w:rsidRPr="00582F49">
              <w:rPr>
                <w:rFonts w:ascii="Times New Roman" w:hAnsi="Times New Roman" w:cs="Times New Roman"/>
                <w:sz w:val="20"/>
                <w:szCs w:val="20"/>
              </w:rPr>
              <w:t xml:space="preserve"> уведомлений рекламного характера о предстоящих акциях, изменениях на сайте Поставщика, иных событиях, представляющих возможный интерес для Покупателя.</w:t>
            </w:r>
          </w:p>
        </w:tc>
      </w:tr>
    </w:tbl>
    <w:p w14:paraId="2DDC96AA" w14:textId="77777777" w:rsidR="00582F49" w:rsidRPr="00582F49" w:rsidRDefault="00582F49" w:rsidP="00582F49">
      <w:pPr>
        <w:rPr>
          <w:rFonts w:ascii="Times New Roman" w:hAnsi="Times New Roman" w:cs="Times New Roman"/>
          <w:sz w:val="20"/>
          <w:szCs w:val="20"/>
        </w:rPr>
      </w:pPr>
      <w:r w:rsidRPr="00582F49">
        <w:rPr>
          <w:rFonts w:ascii="Times New Roman" w:hAnsi="Times New Roman" w:cs="Times New Roman"/>
          <w:sz w:val="20"/>
          <w:szCs w:val="20"/>
        </w:rPr>
        <w:br w:type="page"/>
      </w:r>
    </w:p>
    <w:tbl>
      <w:tblPr>
        <w:tblStyle w:val="TableStyle0"/>
        <w:tblW w:w="0" w:type="auto"/>
        <w:tblInd w:w="0" w:type="dxa"/>
        <w:tblCellMar>
          <w:top w:w="0" w:type="dxa"/>
          <w:left w:w="0" w:type="dxa"/>
          <w:bottom w:w="0" w:type="dxa"/>
          <w:right w:w="0" w:type="dxa"/>
        </w:tblCellMar>
        <w:tblLook w:val="04A0" w:firstRow="1" w:lastRow="0" w:firstColumn="1" w:lastColumn="0" w:noHBand="0" w:noVBand="1"/>
      </w:tblPr>
      <w:tblGrid>
        <w:gridCol w:w="139"/>
        <w:gridCol w:w="437"/>
        <w:gridCol w:w="8779"/>
      </w:tblGrid>
      <w:tr w:rsidR="00582F49" w:rsidRPr="00582F49" w14:paraId="779A6593" w14:textId="77777777" w:rsidTr="00346CDE">
        <w:tblPrEx>
          <w:tblCellMar>
            <w:top w:w="0" w:type="dxa"/>
            <w:left w:w="0" w:type="dxa"/>
            <w:bottom w:w="0" w:type="dxa"/>
            <w:right w:w="0" w:type="dxa"/>
          </w:tblCellMar>
        </w:tblPrEx>
        <w:trPr>
          <w:trHeight w:val="60"/>
        </w:trPr>
        <w:tc>
          <w:tcPr>
            <w:tcW w:w="171" w:type="dxa"/>
            <w:shd w:val="clear" w:color="FFFFFF" w:fill="auto"/>
            <w:vAlign w:val="bottom"/>
          </w:tcPr>
          <w:p w14:paraId="028CC0F8" w14:textId="77777777" w:rsidR="00582F49" w:rsidRPr="00582F49" w:rsidRDefault="00582F49" w:rsidP="00346CDE">
            <w:pPr>
              <w:rPr>
                <w:rFonts w:ascii="Times New Roman" w:hAnsi="Times New Roman" w:cs="Times New Roman"/>
                <w:sz w:val="20"/>
                <w:szCs w:val="20"/>
              </w:rPr>
            </w:pPr>
          </w:p>
        </w:tc>
        <w:tc>
          <w:tcPr>
            <w:tcW w:w="446" w:type="dxa"/>
            <w:shd w:val="clear" w:color="FFFFFF" w:fill="auto"/>
          </w:tcPr>
          <w:p w14:paraId="6CD388F6"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8.11.</w:t>
            </w:r>
          </w:p>
        </w:tc>
        <w:tc>
          <w:tcPr>
            <w:tcW w:w="10500" w:type="dxa"/>
            <w:shd w:val="clear" w:color="FFFFFF" w:fill="auto"/>
            <w:vAlign w:val="bottom"/>
          </w:tcPr>
          <w:p w14:paraId="0A3A3F4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Покупатель обязуется в течение 3 (трех) рабочих дней с момента получения Продукции и сопроводительных документов к нему вернуть Поставщику подписанные со стороны Покупателя документы: один экземпляр ТН (Торг-12) с отметкой о приемке Продукции, ТТН с отметкой о приемке Продукции, счет-спецификацию, договор, CMR (для нерезидентов РФ). При невозврате в течение 3 (трех) рабочих дней с момента получения Продукции экземпляра ТН (Торг-12), Продукция считается принятой Покупателем в собственность по количеству, указанному в такой накладной. В </w:t>
            </w:r>
            <w:proofErr w:type="gramStart"/>
            <w:r w:rsidRPr="00582F49">
              <w:rPr>
                <w:rFonts w:ascii="Times New Roman" w:hAnsi="Times New Roman" w:cs="Times New Roman"/>
                <w:sz w:val="20"/>
                <w:szCs w:val="20"/>
              </w:rPr>
              <w:t>этом</w:t>
            </w:r>
            <w:proofErr w:type="gramEnd"/>
            <w:r w:rsidRPr="00582F49">
              <w:rPr>
                <w:rFonts w:ascii="Times New Roman" w:hAnsi="Times New Roman" w:cs="Times New Roman"/>
                <w:sz w:val="20"/>
                <w:szCs w:val="20"/>
              </w:rPr>
              <w:t xml:space="preserve"> случае Покупатель не имеет право оспаривать поставку Поставщика по количеству.</w:t>
            </w:r>
          </w:p>
        </w:tc>
      </w:tr>
    </w:tbl>
    <w:p w14:paraId="5A9F563F" w14:textId="77777777" w:rsidR="00B00667" w:rsidRPr="00582F49" w:rsidRDefault="00B00667" w:rsidP="00B00667">
      <w:pPr>
        <w:pStyle w:val="ConsNormal"/>
        <w:widowControl/>
        <w:ind w:right="0" w:firstLine="0"/>
        <w:jc w:val="both"/>
        <w:rPr>
          <w:rFonts w:ascii="Times New Roman" w:hAnsi="Times New Roman" w:cs="Times New Roman"/>
        </w:rPr>
      </w:pPr>
    </w:p>
    <w:p w14:paraId="2DBC8B6D" w14:textId="77777777" w:rsidR="00B00667" w:rsidRPr="00582F49" w:rsidRDefault="00B00667" w:rsidP="00B00667">
      <w:pPr>
        <w:pStyle w:val="ConsNormal"/>
        <w:widowControl/>
        <w:ind w:right="30" w:firstLine="0"/>
        <w:jc w:val="center"/>
        <w:rPr>
          <w:rFonts w:ascii="Times New Roman" w:hAnsi="Times New Roman" w:cs="Times New Roman"/>
        </w:rPr>
      </w:pPr>
      <w:r w:rsidRPr="00582F49">
        <w:rPr>
          <w:rFonts w:ascii="Times New Roman" w:hAnsi="Times New Roman" w:cs="Times New Roman"/>
          <w:b/>
        </w:rPr>
        <w:t>8. Юридические адреса и реквизиты сторон.</w:t>
      </w:r>
      <w:r w:rsidRPr="00582F49">
        <w:rPr>
          <w:rStyle w:val="a5"/>
          <w:rFonts w:ascii="Times New Roman" w:hAnsi="Times New Roman" w:cs="Times New Roman"/>
        </w:rPr>
        <w:t xml:space="preserve">          </w:t>
      </w:r>
    </w:p>
    <w:p w14:paraId="353D9496" w14:textId="77777777" w:rsidR="00B00667" w:rsidRPr="00582F49" w:rsidRDefault="00B00667" w:rsidP="00B00667">
      <w:pPr>
        <w:pStyle w:val="ConsNonformat"/>
        <w:widowControl/>
        <w:tabs>
          <w:tab w:val="left" w:pos="5085"/>
        </w:tabs>
        <w:ind w:left="-885" w:right="0"/>
        <w:rPr>
          <w:rFonts w:ascii="Times New Roman" w:hAnsi="Times New Roman" w:cs="Times New Roman"/>
        </w:rPr>
      </w:pPr>
    </w:p>
    <w:p w14:paraId="167A1CFB" w14:textId="77777777" w:rsidR="00B00667" w:rsidRPr="00582F49" w:rsidRDefault="00B00667" w:rsidP="00B00667">
      <w:pPr>
        <w:pStyle w:val="ConsNonformat"/>
        <w:widowControl/>
        <w:tabs>
          <w:tab w:val="left" w:pos="5085"/>
        </w:tabs>
        <w:ind w:left="-885" w:right="0"/>
        <w:rPr>
          <w:rFonts w:ascii="Times New Roman" w:hAnsi="Times New Roman" w:cs="Times New Roman"/>
          <w:b/>
          <w:bCs/>
        </w:rPr>
      </w:pPr>
      <w:r w:rsidRPr="00582F49">
        <w:rPr>
          <w:rFonts w:ascii="Times New Roman" w:hAnsi="Times New Roman" w:cs="Times New Roman"/>
        </w:rPr>
        <w:t xml:space="preserve">                  </w:t>
      </w:r>
    </w:p>
    <w:tbl>
      <w:tblPr>
        <w:tblW w:w="9703" w:type="dxa"/>
        <w:tblInd w:w="-18" w:type="dxa"/>
        <w:tblLayout w:type="fixed"/>
        <w:tblLook w:val="0000" w:firstRow="0" w:lastRow="0" w:firstColumn="0" w:lastColumn="0" w:noHBand="0" w:noVBand="0"/>
      </w:tblPr>
      <w:tblGrid>
        <w:gridCol w:w="4812"/>
        <w:gridCol w:w="4891"/>
      </w:tblGrid>
      <w:tr w:rsidR="00B00667" w:rsidRPr="00582F49" w14:paraId="001C89D6" w14:textId="77777777" w:rsidTr="00B57547">
        <w:trPr>
          <w:trHeight w:val="255"/>
        </w:trPr>
        <w:tc>
          <w:tcPr>
            <w:tcW w:w="4812" w:type="dxa"/>
            <w:tcBorders>
              <w:top w:val="single" w:sz="4" w:space="0" w:color="000000"/>
              <w:left w:val="single" w:sz="4" w:space="0" w:color="000000"/>
              <w:bottom w:val="single" w:sz="4" w:space="0" w:color="000000"/>
            </w:tcBorders>
            <w:shd w:val="clear" w:color="auto" w:fill="auto"/>
          </w:tcPr>
          <w:p w14:paraId="65B67E88" w14:textId="77777777" w:rsidR="00B00667" w:rsidRPr="00582F49" w:rsidRDefault="00B00667" w:rsidP="00B57547">
            <w:pPr>
              <w:snapToGrid w:val="0"/>
              <w:ind w:left="-900"/>
              <w:jc w:val="center"/>
              <w:rPr>
                <w:rFonts w:ascii="Times New Roman" w:hAnsi="Times New Roman" w:cs="Times New Roman"/>
                <w:b/>
                <w:bCs/>
                <w:sz w:val="20"/>
                <w:szCs w:val="20"/>
              </w:rPr>
            </w:pPr>
            <w:r w:rsidRPr="00582F49">
              <w:rPr>
                <w:rFonts w:ascii="Times New Roman" w:hAnsi="Times New Roman" w:cs="Times New Roman"/>
                <w:b/>
                <w:bCs/>
                <w:sz w:val="20"/>
                <w:szCs w:val="20"/>
              </w:rPr>
              <w:t>Поставщик</w:t>
            </w:r>
            <w:r w:rsidRPr="00582F49">
              <w:rPr>
                <w:rFonts w:ascii="Times New Roman" w:hAnsi="Times New Roman" w:cs="Times New Roman"/>
                <w:b/>
                <w:i/>
                <w:sz w:val="20"/>
                <w:szCs w:val="20"/>
              </w:rPr>
              <w:t>:</w:t>
            </w: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25210DD6" w14:textId="77777777" w:rsidR="00B00667" w:rsidRPr="00582F49" w:rsidRDefault="00B00667" w:rsidP="00B57547">
            <w:pPr>
              <w:snapToGrid w:val="0"/>
              <w:ind w:left="-900"/>
              <w:jc w:val="center"/>
              <w:rPr>
                <w:rFonts w:ascii="Times New Roman" w:hAnsi="Times New Roman" w:cs="Times New Roman"/>
                <w:sz w:val="20"/>
                <w:szCs w:val="20"/>
              </w:rPr>
            </w:pPr>
            <w:r w:rsidRPr="00582F49">
              <w:rPr>
                <w:rFonts w:ascii="Times New Roman" w:hAnsi="Times New Roman" w:cs="Times New Roman"/>
                <w:b/>
                <w:bCs/>
                <w:sz w:val="20"/>
                <w:szCs w:val="20"/>
              </w:rPr>
              <w:t xml:space="preserve">        Покупатель</w:t>
            </w:r>
            <w:r w:rsidRPr="00582F49">
              <w:rPr>
                <w:rFonts w:ascii="Times New Roman" w:hAnsi="Times New Roman" w:cs="Times New Roman"/>
                <w:b/>
                <w:i/>
                <w:sz w:val="20"/>
                <w:szCs w:val="20"/>
              </w:rPr>
              <w:t>:</w:t>
            </w:r>
          </w:p>
        </w:tc>
      </w:tr>
      <w:tr w:rsidR="00B00667" w:rsidRPr="00582F49" w14:paraId="3BE47DB5" w14:textId="77777777" w:rsidTr="00B57547">
        <w:trPr>
          <w:trHeight w:val="3070"/>
        </w:trPr>
        <w:tc>
          <w:tcPr>
            <w:tcW w:w="4812" w:type="dxa"/>
            <w:tcBorders>
              <w:top w:val="single" w:sz="4" w:space="0" w:color="000000"/>
              <w:left w:val="single" w:sz="4" w:space="0" w:color="000000"/>
              <w:bottom w:val="single" w:sz="4" w:space="0" w:color="000000"/>
            </w:tcBorders>
            <w:shd w:val="clear" w:color="auto" w:fill="auto"/>
          </w:tcPr>
          <w:p w14:paraId="61E087F8" w14:textId="77777777" w:rsidR="00B00667" w:rsidRPr="00582F49" w:rsidRDefault="00B00667" w:rsidP="00B57547">
            <w:pPr>
              <w:snapToGrid w:val="0"/>
              <w:jc w:val="both"/>
              <w:rPr>
                <w:rFonts w:ascii="Times New Roman" w:hAnsi="Times New Roman" w:cs="Times New Roman"/>
                <w:b/>
                <w:bCs/>
                <w:iCs/>
                <w:sz w:val="20"/>
                <w:szCs w:val="20"/>
              </w:rPr>
            </w:pPr>
          </w:p>
          <w:p w14:paraId="13A50913" w14:textId="37687D2F" w:rsidR="00B00667" w:rsidRPr="00582F49" w:rsidRDefault="00B00667" w:rsidP="007F0059">
            <w:pPr>
              <w:rPr>
                <w:rFonts w:ascii="Times New Roman" w:eastAsia="Arial" w:hAnsi="Times New Roman" w:cs="Times New Roman"/>
                <w:b/>
                <w:bCs/>
                <w:color w:val="000000"/>
                <w:sz w:val="20"/>
                <w:szCs w:val="20"/>
              </w:rPr>
            </w:pPr>
            <w:r w:rsidRPr="00582F49">
              <w:rPr>
                <w:rFonts w:ascii="Times New Roman" w:hAnsi="Times New Roman" w:cs="Times New Roman"/>
                <w:b/>
                <w:color w:val="000000"/>
                <w:sz w:val="20"/>
                <w:szCs w:val="20"/>
                <w:lang w:eastAsia="ru-RU"/>
              </w:rPr>
              <w:t xml:space="preserve">ООО </w:t>
            </w: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307F2231" w14:textId="77777777" w:rsidR="00B00667" w:rsidRPr="00582F49" w:rsidRDefault="00B00667" w:rsidP="00B57547">
            <w:pPr>
              <w:jc w:val="both"/>
              <w:rPr>
                <w:rFonts w:ascii="Times New Roman" w:hAnsi="Times New Roman" w:cs="Times New Roman"/>
                <w:sz w:val="20"/>
                <w:szCs w:val="20"/>
              </w:rPr>
            </w:pPr>
          </w:p>
          <w:p w14:paraId="26B4CD2D" w14:textId="03152C77" w:rsidR="0017649A" w:rsidRPr="00582F49" w:rsidRDefault="0017649A" w:rsidP="00B57547">
            <w:pPr>
              <w:jc w:val="both"/>
              <w:rPr>
                <w:rFonts w:ascii="Times New Roman" w:hAnsi="Times New Roman" w:cs="Times New Roman"/>
                <w:b/>
                <w:bCs/>
                <w:sz w:val="20"/>
                <w:szCs w:val="20"/>
              </w:rPr>
            </w:pPr>
          </w:p>
          <w:p w14:paraId="2A8661D4" w14:textId="77777777" w:rsidR="0017649A" w:rsidRPr="00582F49" w:rsidRDefault="0017649A" w:rsidP="00B57547">
            <w:pPr>
              <w:jc w:val="both"/>
              <w:rPr>
                <w:rFonts w:ascii="Times New Roman" w:hAnsi="Times New Roman" w:cs="Times New Roman"/>
                <w:sz w:val="20"/>
                <w:szCs w:val="20"/>
              </w:rPr>
            </w:pPr>
          </w:p>
          <w:p w14:paraId="3C9CDCCA" w14:textId="0DD8C152" w:rsidR="0017649A" w:rsidRPr="00582F49" w:rsidRDefault="0017649A" w:rsidP="0042791D">
            <w:pPr>
              <w:jc w:val="both"/>
              <w:rPr>
                <w:rFonts w:ascii="Times New Roman" w:hAnsi="Times New Roman" w:cs="Times New Roman"/>
                <w:sz w:val="20"/>
                <w:szCs w:val="20"/>
              </w:rPr>
            </w:pPr>
            <w:r w:rsidRPr="00582F49">
              <w:rPr>
                <w:rFonts w:ascii="Times New Roman" w:hAnsi="Times New Roman" w:cs="Times New Roman"/>
                <w:b/>
                <w:bCs/>
                <w:sz w:val="20"/>
                <w:szCs w:val="20"/>
              </w:rPr>
              <w:t>Юридический адрес</w:t>
            </w:r>
            <w:r w:rsidRPr="00582F49">
              <w:rPr>
                <w:rFonts w:ascii="Times New Roman" w:hAnsi="Times New Roman" w:cs="Times New Roman"/>
                <w:sz w:val="20"/>
                <w:szCs w:val="20"/>
              </w:rPr>
              <w:t xml:space="preserve">: </w:t>
            </w:r>
          </w:p>
          <w:p w14:paraId="596B7C3A" w14:textId="4F7D12C5" w:rsidR="0017649A" w:rsidRPr="00582F49" w:rsidRDefault="0017649A" w:rsidP="0042791D">
            <w:pPr>
              <w:jc w:val="both"/>
              <w:rPr>
                <w:rFonts w:ascii="Times New Roman" w:hAnsi="Times New Roman" w:cs="Times New Roman"/>
                <w:sz w:val="20"/>
                <w:szCs w:val="20"/>
              </w:rPr>
            </w:pPr>
            <w:r w:rsidRPr="00582F49">
              <w:rPr>
                <w:rFonts w:ascii="Times New Roman" w:hAnsi="Times New Roman" w:cs="Times New Roman"/>
                <w:b/>
                <w:bCs/>
                <w:sz w:val="20"/>
                <w:szCs w:val="20"/>
              </w:rPr>
              <w:t>Фактический адрес</w:t>
            </w:r>
            <w:r w:rsidRPr="00582F49">
              <w:rPr>
                <w:rFonts w:ascii="Times New Roman" w:hAnsi="Times New Roman" w:cs="Times New Roman"/>
                <w:sz w:val="20"/>
                <w:szCs w:val="20"/>
              </w:rPr>
              <w:t xml:space="preserve">: </w:t>
            </w:r>
          </w:p>
          <w:p w14:paraId="7043A968" w14:textId="0C460150" w:rsidR="0017649A" w:rsidRPr="00582F49" w:rsidRDefault="0017649A" w:rsidP="0042791D">
            <w:pPr>
              <w:jc w:val="both"/>
              <w:rPr>
                <w:rFonts w:ascii="Times New Roman" w:hAnsi="Times New Roman" w:cs="Times New Roman"/>
                <w:sz w:val="20"/>
                <w:szCs w:val="20"/>
              </w:rPr>
            </w:pPr>
            <w:r w:rsidRPr="00582F49">
              <w:rPr>
                <w:rFonts w:ascii="Times New Roman" w:hAnsi="Times New Roman" w:cs="Times New Roman"/>
                <w:b/>
                <w:bCs/>
                <w:sz w:val="20"/>
                <w:szCs w:val="20"/>
              </w:rPr>
              <w:t>Почтовый адрес</w:t>
            </w:r>
            <w:r w:rsidRPr="00582F49">
              <w:rPr>
                <w:rFonts w:ascii="Times New Roman" w:hAnsi="Times New Roman" w:cs="Times New Roman"/>
                <w:sz w:val="20"/>
                <w:szCs w:val="20"/>
              </w:rPr>
              <w:t xml:space="preserve">: </w:t>
            </w:r>
          </w:p>
          <w:p w14:paraId="79605A2B" w14:textId="77777777" w:rsidR="0017649A" w:rsidRPr="00582F49" w:rsidRDefault="0017649A" w:rsidP="00B57547">
            <w:pPr>
              <w:jc w:val="both"/>
              <w:rPr>
                <w:rFonts w:ascii="Times New Roman" w:hAnsi="Times New Roman" w:cs="Times New Roman"/>
                <w:sz w:val="20"/>
                <w:szCs w:val="20"/>
              </w:rPr>
            </w:pPr>
          </w:p>
          <w:p w14:paraId="3D59DF9E" w14:textId="74AD0332" w:rsidR="0017649A" w:rsidRPr="00582F49" w:rsidRDefault="0017649A" w:rsidP="00B57547">
            <w:pPr>
              <w:jc w:val="both"/>
              <w:rPr>
                <w:rFonts w:ascii="Times New Roman" w:hAnsi="Times New Roman" w:cs="Times New Roman"/>
                <w:sz w:val="20"/>
                <w:szCs w:val="20"/>
              </w:rPr>
            </w:pPr>
          </w:p>
        </w:tc>
      </w:tr>
      <w:tr w:rsidR="00B00667" w:rsidRPr="00582F49" w14:paraId="0BF21F1A" w14:textId="77777777" w:rsidTr="00B57547">
        <w:trPr>
          <w:trHeight w:val="1190"/>
        </w:trPr>
        <w:tc>
          <w:tcPr>
            <w:tcW w:w="4812" w:type="dxa"/>
            <w:tcBorders>
              <w:top w:val="single" w:sz="4" w:space="0" w:color="000000"/>
              <w:left w:val="single" w:sz="4" w:space="0" w:color="000000"/>
              <w:bottom w:val="single" w:sz="4" w:space="0" w:color="000000"/>
            </w:tcBorders>
            <w:shd w:val="clear" w:color="auto" w:fill="auto"/>
          </w:tcPr>
          <w:p w14:paraId="47B7557B" w14:textId="77777777" w:rsidR="00B00667" w:rsidRPr="00582F49" w:rsidRDefault="00B00667" w:rsidP="00B57547">
            <w:pPr>
              <w:snapToGrid w:val="0"/>
              <w:rPr>
                <w:rFonts w:ascii="Times New Roman" w:hAnsi="Times New Roman" w:cs="Times New Roman"/>
                <w:sz w:val="20"/>
                <w:szCs w:val="20"/>
              </w:rPr>
            </w:pPr>
          </w:p>
          <w:p w14:paraId="5F572985" w14:textId="3E973869" w:rsidR="00B00667" w:rsidRPr="00582F49" w:rsidRDefault="00B00667" w:rsidP="00B57547">
            <w:pPr>
              <w:rPr>
                <w:rFonts w:ascii="Times New Roman" w:hAnsi="Times New Roman" w:cs="Times New Roman"/>
                <w:sz w:val="20"/>
                <w:szCs w:val="20"/>
                <w:lang w:eastAsia="ru-RU"/>
              </w:rPr>
            </w:pPr>
            <w:r w:rsidRPr="00582F49">
              <w:rPr>
                <w:rFonts w:ascii="Times New Roman" w:hAnsi="Times New Roman" w:cs="Times New Roman"/>
                <w:sz w:val="20"/>
                <w:szCs w:val="20"/>
              </w:rPr>
              <w:t>Генеральный директор _____________/</w:t>
            </w:r>
          </w:p>
          <w:p w14:paraId="2DE0CB5A" w14:textId="77777777" w:rsidR="00B00667" w:rsidRPr="00582F49" w:rsidRDefault="00B00667" w:rsidP="00B57547">
            <w:pPr>
              <w:rPr>
                <w:rFonts w:ascii="Times New Roman" w:hAnsi="Times New Roman" w:cs="Times New Roman"/>
                <w:sz w:val="20"/>
                <w:szCs w:val="20"/>
              </w:rPr>
            </w:pPr>
          </w:p>
          <w:p w14:paraId="23E61516" w14:textId="77777777" w:rsidR="00B00667" w:rsidRPr="00582F49" w:rsidRDefault="00B00667" w:rsidP="00B57547">
            <w:pPr>
              <w:jc w:val="right"/>
              <w:rPr>
                <w:rFonts w:ascii="Times New Roman" w:hAnsi="Times New Roman" w:cs="Times New Roman"/>
                <w:sz w:val="20"/>
                <w:szCs w:val="20"/>
              </w:rPr>
            </w:pP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303CC8E3" w14:textId="77777777" w:rsidR="00B00667" w:rsidRPr="00582F49" w:rsidRDefault="00B00667" w:rsidP="00B57547">
            <w:pPr>
              <w:rPr>
                <w:rFonts w:ascii="Times New Roman" w:hAnsi="Times New Roman" w:cs="Times New Roman"/>
                <w:sz w:val="20"/>
                <w:szCs w:val="20"/>
              </w:rPr>
            </w:pPr>
          </w:p>
          <w:p w14:paraId="4CC3BB38" w14:textId="2C608AA7" w:rsidR="00E7098D" w:rsidRPr="00582F49" w:rsidRDefault="00E7098D" w:rsidP="00B57547">
            <w:pPr>
              <w:rPr>
                <w:rFonts w:ascii="Times New Roman" w:hAnsi="Times New Roman" w:cs="Times New Roman"/>
                <w:sz w:val="20"/>
                <w:szCs w:val="20"/>
              </w:rPr>
            </w:pPr>
            <w:r w:rsidRPr="00582F49">
              <w:rPr>
                <w:rFonts w:ascii="Times New Roman" w:hAnsi="Times New Roman" w:cs="Times New Roman"/>
                <w:sz w:val="20"/>
                <w:szCs w:val="20"/>
              </w:rPr>
              <w:t>Руководитель ОП _____________________/</w:t>
            </w:r>
          </w:p>
        </w:tc>
      </w:tr>
    </w:tbl>
    <w:p w14:paraId="629FCE0F" w14:textId="77777777" w:rsidR="00B00667" w:rsidRPr="00582F49" w:rsidRDefault="00B00667" w:rsidP="00B00667">
      <w:pPr>
        <w:rPr>
          <w:rFonts w:ascii="Times New Roman" w:hAnsi="Times New Roman" w:cs="Times New Roman"/>
          <w:sz w:val="20"/>
          <w:szCs w:val="20"/>
        </w:rPr>
      </w:pPr>
    </w:p>
    <w:p w14:paraId="27B0F655" w14:textId="77777777" w:rsidR="00B00667" w:rsidRPr="00582F49" w:rsidRDefault="00B00667" w:rsidP="00B00667">
      <w:pPr>
        <w:rPr>
          <w:rFonts w:ascii="Times New Roman" w:hAnsi="Times New Roman" w:cs="Times New Roman"/>
          <w:sz w:val="20"/>
          <w:szCs w:val="20"/>
        </w:rPr>
      </w:pPr>
    </w:p>
    <w:p w14:paraId="4AE6EF66" w14:textId="77777777" w:rsidR="00B00667" w:rsidRPr="00582F49" w:rsidRDefault="00B00667" w:rsidP="00B00667">
      <w:pPr>
        <w:rPr>
          <w:rFonts w:ascii="Times New Roman" w:hAnsi="Times New Roman" w:cs="Times New Roman"/>
          <w:sz w:val="20"/>
          <w:szCs w:val="20"/>
        </w:rPr>
      </w:pPr>
    </w:p>
    <w:p w14:paraId="187AF1B3" w14:textId="77777777" w:rsidR="00B00667" w:rsidRPr="00582F49" w:rsidRDefault="00B00667" w:rsidP="00B00667">
      <w:pPr>
        <w:rPr>
          <w:rFonts w:ascii="Times New Roman" w:hAnsi="Times New Roman" w:cs="Times New Roman"/>
          <w:sz w:val="20"/>
          <w:szCs w:val="20"/>
        </w:rPr>
      </w:pPr>
    </w:p>
    <w:p w14:paraId="3F972B1B" w14:textId="77777777" w:rsidR="00B00667" w:rsidRPr="00582F49" w:rsidRDefault="00B00667" w:rsidP="00B00667">
      <w:pPr>
        <w:rPr>
          <w:rFonts w:ascii="Times New Roman" w:hAnsi="Times New Roman" w:cs="Times New Roman"/>
          <w:sz w:val="20"/>
          <w:szCs w:val="20"/>
        </w:rPr>
      </w:pPr>
    </w:p>
    <w:p w14:paraId="255D84CD" w14:textId="77777777" w:rsidR="00B00667" w:rsidRPr="00582F49" w:rsidRDefault="00B00667" w:rsidP="00B00667">
      <w:pPr>
        <w:rPr>
          <w:rFonts w:ascii="Times New Roman" w:hAnsi="Times New Roman" w:cs="Times New Roman"/>
          <w:sz w:val="20"/>
          <w:szCs w:val="20"/>
        </w:rPr>
      </w:pPr>
    </w:p>
    <w:p w14:paraId="0FBC65B9" w14:textId="77777777" w:rsidR="00766EF5" w:rsidRPr="00582F49" w:rsidRDefault="00766EF5" w:rsidP="00B00667">
      <w:pPr>
        <w:rPr>
          <w:rFonts w:ascii="Times New Roman" w:hAnsi="Times New Roman" w:cs="Times New Roman"/>
          <w:sz w:val="20"/>
          <w:szCs w:val="20"/>
        </w:rPr>
      </w:pPr>
    </w:p>
    <w:sectPr w:rsidR="00766EF5" w:rsidRPr="00582F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667"/>
    <w:rsid w:val="0017649A"/>
    <w:rsid w:val="002E5371"/>
    <w:rsid w:val="003753E8"/>
    <w:rsid w:val="0042791D"/>
    <w:rsid w:val="00582F49"/>
    <w:rsid w:val="00766EF5"/>
    <w:rsid w:val="007D1CFD"/>
    <w:rsid w:val="007F0059"/>
    <w:rsid w:val="009A2E2E"/>
    <w:rsid w:val="009D28B6"/>
    <w:rsid w:val="009E3450"/>
    <w:rsid w:val="00B00667"/>
    <w:rsid w:val="00B52D27"/>
    <w:rsid w:val="00E31C84"/>
    <w:rsid w:val="00E70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D2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B00667"/>
    <w:pPr>
      <w:spacing w:after="120"/>
      <w:ind w:left="283"/>
    </w:pPr>
  </w:style>
  <w:style w:type="character" w:customStyle="1" w:styleId="a4">
    <w:name w:val="Основной текст с отступом Знак"/>
    <w:basedOn w:val="a0"/>
    <w:link w:val="a3"/>
    <w:uiPriority w:val="99"/>
    <w:semiHidden/>
    <w:rsid w:val="00B00667"/>
  </w:style>
  <w:style w:type="character" w:styleId="a5">
    <w:name w:val="Strong"/>
    <w:qFormat/>
    <w:rsid w:val="00B00667"/>
    <w:rPr>
      <w:b/>
      <w:bCs/>
    </w:rPr>
  </w:style>
  <w:style w:type="paragraph" w:styleId="a6">
    <w:name w:val="Body Text"/>
    <w:basedOn w:val="a"/>
    <w:link w:val="a7"/>
    <w:rsid w:val="00B00667"/>
    <w:pPr>
      <w:suppressAutoHyphens/>
      <w:spacing w:after="120" w:line="240" w:lineRule="auto"/>
    </w:pPr>
    <w:rPr>
      <w:rFonts w:ascii="Times New Roman" w:eastAsia="Times New Roman" w:hAnsi="Times New Roman" w:cs="Times New Roman"/>
      <w:sz w:val="20"/>
      <w:szCs w:val="20"/>
      <w:lang w:eastAsia="ar-SA"/>
    </w:rPr>
  </w:style>
  <w:style w:type="character" w:customStyle="1" w:styleId="a7">
    <w:name w:val="Основной текст Знак"/>
    <w:basedOn w:val="a0"/>
    <w:link w:val="a6"/>
    <w:rsid w:val="00B00667"/>
    <w:rPr>
      <w:rFonts w:ascii="Times New Roman" w:eastAsia="Times New Roman" w:hAnsi="Times New Roman" w:cs="Times New Roman"/>
      <w:sz w:val="20"/>
      <w:szCs w:val="20"/>
      <w:lang w:eastAsia="ar-SA"/>
    </w:rPr>
  </w:style>
  <w:style w:type="paragraph" w:customStyle="1" w:styleId="1">
    <w:name w:val="Заголовок1"/>
    <w:basedOn w:val="a"/>
    <w:next w:val="a6"/>
    <w:rsid w:val="00B00667"/>
    <w:pPr>
      <w:keepNext/>
      <w:suppressAutoHyphens/>
      <w:spacing w:before="240" w:after="120" w:line="240" w:lineRule="auto"/>
    </w:pPr>
    <w:rPr>
      <w:rFonts w:ascii="Arial" w:eastAsia="MS Mincho" w:hAnsi="Arial" w:cs="Tahoma"/>
      <w:sz w:val="28"/>
      <w:szCs w:val="28"/>
      <w:lang w:eastAsia="ar-SA"/>
    </w:rPr>
  </w:style>
  <w:style w:type="paragraph" w:customStyle="1" w:styleId="ConsNormal">
    <w:name w:val="ConsNormal"/>
    <w:rsid w:val="00B00667"/>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rsid w:val="00B00667"/>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21">
    <w:name w:val="Основной текст с отступом 21"/>
    <w:basedOn w:val="a"/>
    <w:rsid w:val="00B00667"/>
    <w:pPr>
      <w:suppressAutoHyphens/>
      <w:spacing w:after="0" w:line="240" w:lineRule="auto"/>
      <w:ind w:firstLine="709"/>
      <w:jc w:val="both"/>
    </w:pPr>
    <w:rPr>
      <w:rFonts w:ascii="Times New Roman" w:eastAsia="Times New Roman" w:hAnsi="Times New Roman" w:cs="Times New Roman"/>
      <w:sz w:val="20"/>
      <w:szCs w:val="20"/>
      <w:lang w:eastAsia="ar-SA"/>
    </w:rPr>
  </w:style>
  <w:style w:type="table" w:customStyle="1" w:styleId="TableStyle0">
    <w:name w:val="TableStyle0"/>
    <w:rsid w:val="00582F49"/>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B00667"/>
    <w:pPr>
      <w:spacing w:after="120"/>
      <w:ind w:left="283"/>
    </w:pPr>
  </w:style>
  <w:style w:type="character" w:customStyle="1" w:styleId="a4">
    <w:name w:val="Основной текст с отступом Знак"/>
    <w:basedOn w:val="a0"/>
    <w:link w:val="a3"/>
    <w:uiPriority w:val="99"/>
    <w:semiHidden/>
    <w:rsid w:val="00B00667"/>
  </w:style>
  <w:style w:type="character" w:styleId="a5">
    <w:name w:val="Strong"/>
    <w:qFormat/>
    <w:rsid w:val="00B00667"/>
    <w:rPr>
      <w:b/>
      <w:bCs/>
    </w:rPr>
  </w:style>
  <w:style w:type="paragraph" w:styleId="a6">
    <w:name w:val="Body Text"/>
    <w:basedOn w:val="a"/>
    <w:link w:val="a7"/>
    <w:rsid w:val="00B00667"/>
    <w:pPr>
      <w:suppressAutoHyphens/>
      <w:spacing w:after="120" w:line="240" w:lineRule="auto"/>
    </w:pPr>
    <w:rPr>
      <w:rFonts w:ascii="Times New Roman" w:eastAsia="Times New Roman" w:hAnsi="Times New Roman" w:cs="Times New Roman"/>
      <w:sz w:val="20"/>
      <w:szCs w:val="20"/>
      <w:lang w:eastAsia="ar-SA"/>
    </w:rPr>
  </w:style>
  <w:style w:type="character" w:customStyle="1" w:styleId="a7">
    <w:name w:val="Основной текст Знак"/>
    <w:basedOn w:val="a0"/>
    <w:link w:val="a6"/>
    <w:rsid w:val="00B00667"/>
    <w:rPr>
      <w:rFonts w:ascii="Times New Roman" w:eastAsia="Times New Roman" w:hAnsi="Times New Roman" w:cs="Times New Roman"/>
      <w:sz w:val="20"/>
      <w:szCs w:val="20"/>
      <w:lang w:eastAsia="ar-SA"/>
    </w:rPr>
  </w:style>
  <w:style w:type="paragraph" w:customStyle="1" w:styleId="1">
    <w:name w:val="Заголовок1"/>
    <w:basedOn w:val="a"/>
    <w:next w:val="a6"/>
    <w:rsid w:val="00B00667"/>
    <w:pPr>
      <w:keepNext/>
      <w:suppressAutoHyphens/>
      <w:spacing w:before="240" w:after="120" w:line="240" w:lineRule="auto"/>
    </w:pPr>
    <w:rPr>
      <w:rFonts w:ascii="Arial" w:eastAsia="MS Mincho" w:hAnsi="Arial" w:cs="Tahoma"/>
      <w:sz w:val="28"/>
      <w:szCs w:val="28"/>
      <w:lang w:eastAsia="ar-SA"/>
    </w:rPr>
  </w:style>
  <w:style w:type="paragraph" w:customStyle="1" w:styleId="ConsNormal">
    <w:name w:val="ConsNormal"/>
    <w:rsid w:val="00B00667"/>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rsid w:val="00B00667"/>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21">
    <w:name w:val="Основной текст с отступом 21"/>
    <w:basedOn w:val="a"/>
    <w:rsid w:val="00B00667"/>
    <w:pPr>
      <w:suppressAutoHyphens/>
      <w:spacing w:after="0" w:line="240" w:lineRule="auto"/>
      <w:ind w:firstLine="709"/>
      <w:jc w:val="both"/>
    </w:pPr>
    <w:rPr>
      <w:rFonts w:ascii="Times New Roman" w:eastAsia="Times New Roman" w:hAnsi="Times New Roman" w:cs="Times New Roman"/>
      <w:sz w:val="20"/>
      <w:szCs w:val="20"/>
      <w:lang w:eastAsia="ar-SA"/>
    </w:rPr>
  </w:style>
  <w:style w:type="table" w:customStyle="1" w:styleId="TableStyle0">
    <w:name w:val="TableStyle0"/>
    <w:rsid w:val="00582F49"/>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3481</Words>
  <Characters>19842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23277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Лапшинов Алексей Анатольевич</cp:lastModifiedBy>
  <cp:revision>3</cp:revision>
  <dcterms:created xsi:type="dcterms:W3CDTF">2021-03-23T10:30:00Z</dcterms:created>
  <dcterms:modified xsi:type="dcterms:W3CDTF">2021-03-23T12:42:00Z</dcterms:modified>
</cp:coreProperties>
</file>